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799F" w14:textId="62DCE5CA" w:rsidR="0064397B" w:rsidRPr="00DC61C0" w:rsidRDefault="00107D77" w:rsidP="00CD7276">
      <w:pPr>
        <w:pStyle w:val="Heading1"/>
        <w:jc w:val="center"/>
        <w:rPr>
          <w:rFonts w:ascii="Arial" w:hAnsi="Arial" w:cs="Arial"/>
          <w:b/>
          <w:bCs/>
          <w:color w:val="auto"/>
        </w:rPr>
      </w:pPr>
      <w:r w:rsidRPr="00DC61C0">
        <w:rPr>
          <w:rFonts w:ascii="Arial" w:hAnsi="Arial" w:cs="Arial"/>
          <w:b/>
          <w:bCs/>
          <w:color w:val="auto"/>
        </w:rPr>
        <w:t>Pontarfynach</w:t>
      </w:r>
      <w:r w:rsidR="00D525E3" w:rsidRPr="00DC61C0">
        <w:rPr>
          <w:rFonts w:ascii="Arial" w:hAnsi="Arial" w:cs="Arial"/>
          <w:b/>
          <w:bCs/>
          <w:color w:val="auto"/>
        </w:rPr>
        <w:t xml:space="preserve"> Community Council</w:t>
      </w:r>
    </w:p>
    <w:p w14:paraId="728690A6" w14:textId="36EF4FE7" w:rsidR="003D580D" w:rsidRPr="00DC61C0" w:rsidRDefault="00D525E3" w:rsidP="00D209FB">
      <w:pPr>
        <w:pStyle w:val="Heading1"/>
        <w:jc w:val="center"/>
        <w:rPr>
          <w:rFonts w:ascii="Arial" w:hAnsi="Arial" w:cs="Arial"/>
          <w:b/>
          <w:bCs/>
          <w:color w:val="auto"/>
        </w:rPr>
      </w:pPr>
      <w:r w:rsidRPr="00DC61C0">
        <w:rPr>
          <w:rFonts w:ascii="Arial" w:hAnsi="Arial" w:cs="Arial"/>
          <w:b/>
          <w:bCs/>
          <w:color w:val="auto"/>
        </w:rPr>
        <w:t xml:space="preserve">Annual Report 1st April </w:t>
      </w:r>
      <w:r w:rsidR="003D580D" w:rsidRPr="00DC61C0">
        <w:rPr>
          <w:rFonts w:ascii="Arial" w:hAnsi="Arial" w:cs="Arial"/>
          <w:b/>
          <w:bCs/>
          <w:color w:val="auto"/>
        </w:rPr>
        <w:t xml:space="preserve">2021 </w:t>
      </w:r>
      <w:r w:rsidRPr="00DC61C0">
        <w:rPr>
          <w:rFonts w:ascii="Arial" w:hAnsi="Arial" w:cs="Arial"/>
          <w:b/>
          <w:bCs/>
          <w:color w:val="auto"/>
        </w:rPr>
        <w:t>to</w:t>
      </w:r>
      <w:r w:rsidR="003D580D" w:rsidRPr="00DC61C0">
        <w:rPr>
          <w:rFonts w:ascii="Arial" w:hAnsi="Arial" w:cs="Arial"/>
          <w:b/>
          <w:bCs/>
          <w:color w:val="auto"/>
        </w:rPr>
        <w:t xml:space="preserve"> 31</w:t>
      </w:r>
      <w:r w:rsidRPr="00DC61C0">
        <w:rPr>
          <w:rFonts w:ascii="Arial" w:hAnsi="Arial" w:cs="Arial"/>
          <w:b/>
          <w:bCs/>
          <w:color w:val="auto"/>
        </w:rPr>
        <w:t xml:space="preserve">st March </w:t>
      </w:r>
      <w:r w:rsidR="003D580D" w:rsidRPr="00DC61C0">
        <w:rPr>
          <w:rFonts w:ascii="Arial" w:hAnsi="Arial" w:cs="Arial"/>
          <w:b/>
          <w:bCs/>
          <w:color w:val="auto"/>
        </w:rPr>
        <w:t>2022</w:t>
      </w:r>
    </w:p>
    <w:p w14:paraId="03B7C4DA" w14:textId="64C39B42" w:rsidR="00D525E3" w:rsidRPr="00DC61C0" w:rsidRDefault="00D525E3" w:rsidP="00D525E3">
      <w:pPr>
        <w:jc w:val="both"/>
        <w:rPr>
          <w:rFonts w:ascii="Arial" w:hAnsi="Arial" w:cs="Arial"/>
          <w:sz w:val="24"/>
          <w:szCs w:val="24"/>
        </w:rPr>
      </w:pPr>
      <w:r w:rsidRPr="00DC61C0">
        <w:rPr>
          <w:rFonts w:ascii="Arial" w:hAnsi="Arial" w:cs="Arial"/>
          <w:sz w:val="24"/>
          <w:szCs w:val="24"/>
        </w:rPr>
        <w:t>The Local Government and Democracy Act 2021 (Wales) requires Community Councils to publish an annual report on the activities of the Community Council for the previous financial year.</w:t>
      </w:r>
    </w:p>
    <w:p w14:paraId="610903AF" w14:textId="283E75B0" w:rsidR="00D525E3" w:rsidRPr="00DC61C0" w:rsidRDefault="00D525E3" w:rsidP="00D525E3">
      <w:pPr>
        <w:jc w:val="both"/>
        <w:rPr>
          <w:rFonts w:ascii="Arial" w:hAnsi="Arial" w:cs="Arial"/>
          <w:sz w:val="24"/>
          <w:szCs w:val="24"/>
        </w:rPr>
      </w:pPr>
      <w:r w:rsidRPr="00DC61C0">
        <w:rPr>
          <w:rFonts w:ascii="Arial" w:hAnsi="Arial" w:cs="Arial"/>
          <w:sz w:val="24"/>
          <w:szCs w:val="24"/>
        </w:rPr>
        <w:t xml:space="preserve">Please see a summary of the </w:t>
      </w:r>
      <w:r w:rsidR="00290F0F" w:rsidRPr="00DC61C0">
        <w:rPr>
          <w:rFonts w:ascii="Arial" w:hAnsi="Arial" w:cs="Arial"/>
          <w:sz w:val="24"/>
          <w:szCs w:val="24"/>
        </w:rPr>
        <w:t>discussions</w:t>
      </w:r>
      <w:r w:rsidRPr="00DC61C0">
        <w:rPr>
          <w:rFonts w:ascii="Arial" w:hAnsi="Arial" w:cs="Arial"/>
          <w:sz w:val="24"/>
          <w:szCs w:val="24"/>
        </w:rPr>
        <w:t xml:space="preserve"> of </w:t>
      </w:r>
      <w:r w:rsidR="00107D77" w:rsidRPr="00DC61C0">
        <w:rPr>
          <w:rFonts w:ascii="Arial" w:hAnsi="Arial" w:cs="Arial"/>
          <w:sz w:val="24"/>
          <w:szCs w:val="24"/>
        </w:rPr>
        <w:t>Pontarfynach</w:t>
      </w:r>
      <w:r w:rsidRPr="00DC61C0">
        <w:rPr>
          <w:rFonts w:ascii="Arial" w:hAnsi="Arial" w:cs="Arial"/>
          <w:sz w:val="24"/>
          <w:szCs w:val="24"/>
        </w:rPr>
        <w:t xml:space="preserve"> Community Council. Full details of the </w:t>
      </w:r>
      <w:r w:rsidR="00290F0F" w:rsidRPr="00DC61C0">
        <w:rPr>
          <w:rFonts w:ascii="Arial" w:hAnsi="Arial" w:cs="Arial"/>
          <w:sz w:val="24"/>
          <w:szCs w:val="24"/>
        </w:rPr>
        <w:t xml:space="preserve">discussions and resolutions </w:t>
      </w:r>
      <w:r w:rsidRPr="00DC61C0">
        <w:rPr>
          <w:rFonts w:ascii="Arial" w:hAnsi="Arial" w:cs="Arial"/>
          <w:sz w:val="24"/>
          <w:szCs w:val="24"/>
        </w:rPr>
        <w:t>can be found within the minutes of the Community Council meetings found on the Web Site.</w:t>
      </w:r>
    </w:p>
    <w:p w14:paraId="083D3C25" w14:textId="4903226F" w:rsidR="00874F3A" w:rsidRPr="00DC61C0" w:rsidRDefault="00500327" w:rsidP="00874F3A">
      <w:pPr>
        <w:pStyle w:val="Heading1"/>
        <w:shd w:val="clear" w:color="auto" w:fill="EDEDED" w:themeFill="accent3" w:themeFillTint="33"/>
        <w:rPr>
          <w:rFonts w:ascii="Arial" w:hAnsi="Arial" w:cs="Arial"/>
          <w:b/>
          <w:bCs/>
          <w:color w:val="auto"/>
          <w:sz w:val="28"/>
          <w:szCs w:val="28"/>
        </w:rPr>
      </w:pPr>
      <w:r w:rsidRPr="00DC61C0">
        <w:rPr>
          <w:rFonts w:ascii="Arial" w:hAnsi="Arial" w:cs="Arial"/>
          <w:b/>
          <w:bCs/>
          <w:color w:val="auto"/>
          <w:sz w:val="28"/>
          <w:szCs w:val="28"/>
        </w:rPr>
        <w:t xml:space="preserve">Community </w:t>
      </w:r>
      <w:r w:rsidR="00833FF2" w:rsidRPr="00DC61C0">
        <w:rPr>
          <w:rFonts w:ascii="Arial" w:hAnsi="Arial" w:cs="Arial"/>
          <w:b/>
          <w:bCs/>
          <w:color w:val="auto"/>
          <w:sz w:val="28"/>
          <w:szCs w:val="28"/>
        </w:rPr>
        <w:t>C</w:t>
      </w:r>
      <w:r w:rsidR="00874F3A" w:rsidRPr="00DC61C0">
        <w:rPr>
          <w:rFonts w:ascii="Arial" w:hAnsi="Arial" w:cs="Arial"/>
          <w:b/>
          <w:bCs/>
          <w:color w:val="auto"/>
          <w:sz w:val="28"/>
          <w:szCs w:val="28"/>
          <w:shd w:val="clear" w:color="auto" w:fill="EDEDED" w:themeFill="accent3" w:themeFillTint="33"/>
        </w:rPr>
        <w:t>ouncillors</w:t>
      </w:r>
      <w:r w:rsidR="004A146B" w:rsidRPr="00DC61C0">
        <w:rPr>
          <w:rFonts w:ascii="Arial" w:hAnsi="Arial" w:cs="Arial"/>
          <w:b/>
          <w:bCs/>
          <w:color w:val="auto"/>
          <w:sz w:val="28"/>
          <w:szCs w:val="28"/>
          <w:shd w:val="clear" w:color="auto" w:fill="EDEDED" w:themeFill="accent3" w:themeFillTint="33"/>
        </w:rPr>
        <w:t xml:space="preserve">                                                                                                              </w:t>
      </w:r>
    </w:p>
    <w:p w14:paraId="05CC80AD" w14:textId="67AC0571" w:rsidR="00874F3A" w:rsidRPr="00DC61C0" w:rsidRDefault="00874F3A" w:rsidP="00874F3A">
      <w:pPr>
        <w:jc w:val="both"/>
        <w:rPr>
          <w:rFonts w:ascii="Arial" w:hAnsi="Arial" w:cs="Arial"/>
          <w:sz w:val="24"/>
          <w:szCs w:val="24"/>
        </w:rPr>
      </w:pPr>
      <w:r w:rsidRPr="00DC61C0">
        <w:rPr>
          <w:rFonts w:ascii="Arial" w:hAnsi="Arial" w:cs="Arial"/>
          <w:sz w:val="24"/>
          <w:szCs w:val="24"/>
        </w:rPr>
        <w:t xml:space="preserve">There are </w:t>
      </w:r>
      <w:r w:rsidR="00E23031" w:rsidRPr="00DC61C0">
        <w:rPr>
          <w:rFonts w:ascii="Arial" w:hAnsi="Arial" w:cs="Arial"/>
          <w:sz w:val="24"/>
          <w:szCs w:val="24"/>
        </w:rPr>
        <w:t>8</w:t>
      </w:r>
      <w:r w:rsidRPr="00DC61C0">
        <w:rPr>
          <w:rFonts w:ascii="Arial" w:hAnsi="Arial" w:cs="Arial"/>
          <w:sz w:val="24"/>
          <w:szCs w:val="24"/>
        </w:rPr>
        <w:t xml:space="preserve"> seats on </w:t>
      </w:r>
      <w:r w:rsidR="00E23031" w:rsidRPr="00DC61C0">
        <w:rPr>
          <w:rFonts w:ascii="Arial" w:hAnsi="Arial" w:cs="Arial"/>
          <w:sz w:val="24"/>
          <w:szCs w:val="24"/>
        </w:rPr>
        <w:t>Pontarfynach</w:t>
      </w:r>
      <w:r w:rsidRPr="00DC61C0">
        <w:rPr>
          <w:rFonts w:ascii="Arial" w:hAnsi="Arial" w:cs="Arial"/>
          <w:sz w:val="24"/>
          <w:szCs w:val="24"/>
        </w:rPr>
        <w:t xml:space="preserve"> Community Council</w:t>
      </w:r>
      <w:r w:rsidR="002906EB">
        <w:rPr>
          <w:rFonts w:ascii="Arial" w:hAnsi="Arial" w:cs="Arial"/>
          <w:sz w:val="24"/>
          <w:szCs w:val="24"/>
        </w:rPr>
        <w:t xml:space="preserve"> which are taken up by </w:t>
      </w:r>
      <w:r w:rsidR="00500327" w:rsidRPr="00DC61C0">
        <w:rPr>
          <w:rFonts w:ascii="Arial" w:hAnsi="Arial" w:cs="Arial"/>
          <w:sz w:val="24"/>
          <w:szCs w:val="24"/>
        </w:rPr>
        <w:t xml:space="preserve">Robert Davies, Brython Davies, Eluned Evans, Jane Hopkins, Rhodri Jenkins, Phil Lloyd, Gareth Jones, </w:t>
      </w:r>
      <w:r w:rsidR="002906EB">
        <w:rPr>
          <w:rFonts w:ascii="Arial" w:hAnsi="Arial" w:cs="Arial"/>
          <w:sz w:val="24"/>
          <w:szCs w:val="24"/>
        </w:rPr>
        <w:t xml:space="preserve">              </w:t>
      </w:r>
      <w:r w:rsidR="00500327" w:rsidRPr="00DC61C0">
        <w:rPr>
          <w:rFonts w:ascii="Arial" w:hAnsi="Arial" w:cs="Arial"/>
          <w:sz w:val="24"/>
          <w:szCs w:val="24"/>
        </w:rPr>
        <w:t>Robert Pratt with their term</w:t>
      </w:r>
      <w:r w:rsidR="002906EB">
        <w:rPr>
          <w:rFonts w:ascii="Arial" w:hAnsi="Arial" w:cs="Arial"/>
          <w:sz w:val="24"/>
          <w:szCs w:val="24"/>
        </w:rPr>
        <w:t>s</w:t>
      </w:r>
      <w:r w:rsidR="00500327" w:rsidRPr="00DC61C0">
        <w:rPr>
          <w:rFonts w:ascii="Arial" w:hAnsi="Arial" w:cs="Arial"/>
          <w:sz w:val="24"/>
          <w:szCs w:val="24"/>
        </w:rPr>
        <w:t xml:space="preserve"> of office ending in May 2022.</w:t>
      </w:r>
    </w:p>
    <w:p w14:paraId="2F374F14" w14:textId="4840291F" w:rsidR="00874F3A" w:rsidRPr="00DC61C0" w:rsidRDefault="00874F3A" w:rsidP="00833FF2">
      <w:pPr>
        <w:jc w:val="both"/>
        <w:rPr>
          <w:rFonts w:ascii="Arial" w:hAnsi="Arial" w:cs="Arial"/>
          <w:sz w:val="24"/>
          <w:szCs w:val="24"/>
        </w:rPr>
      </w:pPr>
      <w:r w:rsidRPr="00DC61C0">
        <w:rPr>
          <w:rFonts w:ascii="Arial" w:hAnsi="Arial" w:cs="Arial"/>
          <w:sz w:val="24"/>
          <w:szCs w:val="24"/>
        </w:rPr>
        <w:t xml:space="preserve">Councillor </w:t>
      </w:r>
      <w:r w:rsidR="00E23031" w:rsidRPr="00DC61C0">
        <w:rPr>
          <w:rFonts w:ascii="Arial" w:hAnsi="Arial" w:cs="Arial"/>
          <w:sz w:val="24"/>
          <w:szCs w:val="24"/>
        </w:rPr>
        <w:t>Gareth Jones</w:t>
      </w:r>
      <w:r w:rsidRPr="00DC61C0">
        <w:rPr>
          <w:rFonts w:ascii="Arial" w:hAnsi="Arial" w:cs="Arial"/>
          <w:sz w:val="24"/>
          <w:szCs w:val="24"/>
        </w:rPr>
        <w:t xml:space="preserve"> was Chair until </w:t>
      </w:r>
      <w:r w:rsidR="000060C2" w:rsidRPr="00DC61C0">
        <w:rPr>
          <w:rFonts w:ascii="Arial" w:hAnsi="Arial" w:cs="Arial"/>
          <w:sz w:val="24"/>
          <w:szCs w:val="24"/>
        </w:rPr>
        <w:t>13</w:t>
      </w:r>
      <w:r w:rsidR="000060C2" w:rsidRPr="00DC61C0">
        <w:rPr>
          <w:rFonts w:ascii="Arial" w:hAnsi="Arial" w:cs="Arial"/>
          <w:sz w:val="24"/>
          <w:szCs w:val="24"/>
          <w:vertAlign w:val="superscript"/>
        </w:rPr>
        <w:t>th</w:t>
      </w:r>
      <w:r w:rsidR="000060C2" w:rsidRPr="00DC61C0">
        <w:rPr>
          <w:rFonts w:ascii="Arial" w:hAnsi="Arial" w:cs="Arial"/>
          <w:sz w:val="24"/>
          <w:szCs w:val="24"/>
        </w:rPr>
        <w:t xml:space="preserve"> </w:t>
      </w:r>
      <w:r w:rsidRPr="00DC61C0">
        <w:rPr>
          <w:rFonts w:ascii="Arial" w:hAnsi="Arial" w:cs="Arial"/>
          <w:sz w:val="24"/>
          <w:szCs w:val="24"/>
        </w:rPr>
        <w:t xml:space="preserve">May 2021 when Councillor </w:t>
      </w:r>
      <w:r w:rsidR="00E23031" w:rsidRPr="00DC61C0">
        <w:rPr>
          <w:rFonts w:ascii="Arial" w:hAnsi="Arial" w:cs="Arial"/>
          <w:sz w:val="24"/>
          <w:szCs w:val="24"/>
        </w:rPr>
        <w:t>Robert Davies</w:t>
      </w:r>
      <w:r w:rsidRPr="00DC61C0">
        <w:rPr>
          <w:rFonts w:ascii="Arial" w:hAnsi="Arial" w:cs="Arial"/>
          <w:sz w:val="24"/>
          <w:szCs w:val="24"/>
        </w:rPr>
        <w:t xml:space="preserve"> was elected Chair at the Annual </w:t>
      </w:r>
      <w:r w:rsidR="002906EB">
        <w:rPr>
          <w:rFonts w:ascii="Arial" w:hAnsi="Arial" w:cs="Arial"/>
          <w:sz w:val="24"/>
          <w:szCs w:val="24"/>
        </w:rPr>
        <w:t xml:space="preserve">General </w:t>
      </w:r>
      <w:r w:rsidRPr="00DC61C0">
        <w:rPr>
          <w:rFonts w:ascii="Arial" w:hAnsi="Arial" w:cs="Arial"/>
          <w:sz w:val="24"/>
          <w:szCs w:val="24"/>
        </w:rPr>
        <w:t xml:space="preserve">Meeting for the year 2021/22 where he was previously Vice Chair. Councillor </w:t>
      </w:r>
      <w:r w:rsidR="00E23031" w:rsidRPr="00DC61C0">
        <w:rPr>
          <w:rFonts w:ascii="Arial" w:hAnsi="Arial" w:cs="Arial"/>
          <w:sz w:val="24"/>
          <w:szCs w:val="24"/>
        </w:rPr>
        <w:t>Robert Pratt was</w:t>
      </w:r>
      <w:r w:rsidRPr="00DC61C0">
        <w:rPr>
          <w:rFonts w:ascii="Arial" w:hAnsi="Arial" w:cs="Arial"/>
          <w:sz w:val="24"/>
          <w:szCs w:val="24"/>
        </w:rPr>
        <w:t xml:space="preserve"> elected Vice-Chairman for the year 2021/22.</w:t>
      </w:r>
    </w:p>
    <w:p w14:paraId="405BE789" w14:textId="54C7DA65" w:rsidR="004A146B" w:rsidRPr="00DC61C0" w:rsidRDefault="00874F3A" w:rsidP="004A146B">
      <w:pPr>
        <w:keepNext/>
        <w:keepLines/>
        <w:shd w:val="clear" w:color="auto" w:fill="EDEDED" w:themeFill="accent3" w:themeFillTint="33"/>
        <w:spacing w:before="240" w:after="0"/>
        <w:outlineLvl w:val="0"/>
        <w:rPr>
          <w:rFonts w:ascii="Arial" w:eastAsiaTheme="majorEastAsia" w:hAnsi="Arial" w:cs="Arial"/>
          <w:b/>
          <w:bCs/>
          <w:sz w:val="28"/>
          <w:szCs w:val="28"/>
        </w:rPr>
      </w:pPr>
      <w:r w:rsidRPr="00DC61C0">
        <w:rPr>
          <w:rFonts w:ascii="Arial" w:eastAsiaTheme="majorEastAsia" w:hAnsi="Arial" w:cs="Arial"/>
          <w:b/>
          <w:bCs/>
          <w:sz w:val="28"/>
          <w:szCs w:val="28"/>
        </w:rPr>
        <w:t>Payments to Community Councillors</w:t>
      </w:r>
      <w:r w:rsidR="004A146B" w:rsidRPr="00DC61C0">
        <w:rPr>
          <w:rFonts w:ascii="Arial" w:eastAsiaTheme="majorEastAsia" w:hAnsi="Arial" w:cs="Arial"/>
          <w:b/>
          <w:bCs/>
          <w:sz w:val="28"/>
          <w:szCs w:val="28"/>
        </w:rPr>
        <w:t xml:space="preserve">                                                                                              </w:t>
      </w:r>
    </w:p>
    <w:p w14:paraId="7034D7D9" w14:textId="7C2387C8" w:rsidR="00874F3A" w:rsidRPr="00DC61C0" w:rsidRDefault="00874F3A" w:rsidP="00833FF2">
      <w:pPr>
        <w:jc w:val="both"/>
        <w:rPr>
          <w:rFonts w:ascii="Arial" w:hAnsi="Arial" w:cs="Arial"/>
          <w:sz w:val="24"/>
          <w:szCs w:val="24"/>
        </w:rPr>
      </w:pPr>
      <w:r w:rsidRPr="00DC61C0">
        <w:rPr>
          <w:rFonts w:ascii="Arial" w:hAnsi="Arial" w:cs="Arial"/>
          <w:sz w:val="24"/>
          <w:szCs w:val="24"/>
        </w:rPr>
        <w:t xml:space="preserve">The recommendations of the Independent Panel for Wales Annual Report </w:t>
      </w:r>
      <w:r w:rsidR="000060C2" w:rsidRPr="00DC61C0">
        <w:rPr>
          <w:rFonts w:ascii="Arial" w:hAnsi="Arial" w:cs="Arial"/>
          <w:sz w:val="24"/>
          <w:szCs w:val="24"/>
        </w:rPr>
        <w:t xml:space="preserve">2021/22 </w:t>
      </w:r>
      <w:r w:rsidRPr="00DC61C0">
        <w:rPr>
          <w:rFonts w:ascii="Arial" w:hAnsi="Arial" w:cs="Arial"/>
          <w:sz w:val="24"/>
          <w:szCs w:val="24"/>
        </w:rPr>
        <w:t xml:space="preserve">in respect of payments and allowances to Community Councillors were accepted. </w:t>
      </w:r>
      <w:r w:rsidR="000060C2" w:rsidRPr="00DC61C0">
        <w:rPr>
          <w:rFonts w:ascii="Arial" w:hAnsi="Arial" w:cs="Arial"/>
          <w:sz w:val="24"/>
          <w:szCs w:val="24"/>
        </w:rPr>
        <w:t xml:space="preserve">The IRPW </w:t>
      </w:r>
      <w:r w:rsidR="002906EB">
        <w:rPr>
          <w:rFonts w:ascii="Arial" w:hAnsi="Arial" w:cs="Arial"/>
          <w:sz w:val="24"/>
          <w:szCs w:val="24"/>
        </w:rPr>
        <w:t xml:space="preserve">report </w:t>
      </w:r>
      <w:r w:rsidR="000060C2" w:rsidRPr="00DC61C0">
        <w:rPr>
          <w:rFonts w:ascii="Arial" w:hAnsi="Arial" w:cs="Arial"/>
          <w:sz w:val="24"/>
          <w:szCs w:val="24"/>
        </w:rPr>
        <w:t xml:space="preserve">dated February 2021 (section 42) makes the payment mandatory </w:t>
      </w:r>
      <w:r w:rsidR="00123527" w:rsidRPr="00DC61C0">
        <w:rPr>
          <w:rFonts w:ascii="Arial" w:hAnsi="Arial" w:cs="Arial"/>
          <w:sz w:val="24"/>
          <w:szCs w:val="24"/>
        </w:rPr>
        <w:t xml:space="preserve">but there is a clause that allows small Community Councils (group 5) to make the payment optional.  </w:t>
      </w:r>
      <w:r w:rsidR="00D209FB" w:rsidRPr="00DC61C0">
        <w:rPr>
          <w:rFonts w:ascii="Arial" w:hAnsi="Arial" w:cs="Arial"/>
          <w:sz w:val="24"/>
          <w:szCs w:val="24"/>
        </w:rPr>
        <w:t xml:space="preserve">All the </w:t>
      </w:r>
      <w:r w:rsidR="00E23031" w:rsidRPr="00DC61C0">
        <w:rPr>
          <w:rFonts w:ascii="Arial" w:hAnsi="Arial" w:cs="Arial"/>
          <w:sz w:val="24"/>
          <w:szCs w:val="24"/>
        </w:rPr>
        <w:t>Pontarfynach</w:t>
      </w:r>
      <w:r w:rsidR="007E4D08" w:rsidRPr="00DC61C0">
        <w:rPr>
          <w:rFonts w:ascii="Arial" w:hAnsi="Arial" w:cs="Arial"/>
          <w:sz w:val="24"/>
          <w:szCs w:val="24"/>
        </w:rPr>
        <w:t xml:space="preserve"> Community</w:t>
      </w:r>
      <w:r w:rsidRPr="00DC61C0">
        <w:rPr>
          <w:rFonts w:ascii="Arial" w:hAnsi="Arial" w:cs="Arial"/>
          <w:sz w:val="24"/>
          <w:szCs w:val="24"/>
        </w:rPr>
        <w:t xml:space="preserve"> Councillor</w:t>
      </w:r>
      <w:r w:rsidR="002906EB">
        <w:rPr>
          <w:rFonts w:ascii="Arial" w:hAnsi="Arial" w:cs="Arial"/>
          <w:sz w:val="24"/>
          <w:szCs w:val="24"/>
        </w:rPr>
        <w:t>s</w:t>
      </w:r>
      <w:r w:rsidRPr="00DC61C0">
        <w:rPr>
          <w:rFonts w:ascii="Arial" w:hAnsi="Arial" w:cs="Arial"/>
          <w:sz w:val="24"/>
          <w:szCs w:val="24"/>
        </w:rPr>
        <w:t xml:space="preserve"> subsequently decided to </w:t>
      </w:r>
      <w:r w:rsidR="00D209FB" w:rsidRPr="00DC61C0">
        <w:rPr>
          <w:rFonts w:ascii="Arial" w:hAnsi="Arial" w:cs="Arial"/>
          <w:sz w:val="24"/>
          <w:szCs w:val="24"/>
        </w:rPr>
        <w:t>abstain</w:t>
      </w:r>
      <w:r w:rsidRPr="00DC61C0">
        <w:rPr>
          <w:rFonts w:ascii="Arial" w:hAnsi="Arial" w:cs="Arial"/>
          <w:sz w:val="24"/>
          <w:szCs w:val="24"/>
        </w:rPr>
        <w:t xml:space="preserve"> from receiving the mandatory allowance of £150.00 for the year 2021/22.</w:t>
      </w:r>
    </w:p>
    <w:p w14:paraId="3B070C7F" w14:textId="4D5DB30E" w:rsidR="00EB2C70" w:rsidRPr="00DC61C0" w:rsidRDefault="000133FD" w:rsidP="004A146B">
      <w:pPr>
        <w:pStyle w:val="Heading2"/>
        <w:shd w:val="clear" w:color="auto" w:fill="EDEDED" w:themeFill="accent3" w:themeFillTint="33"/>
        <w:rPr>
          <w:rFonts w:ascii="Arial" w:hAnsi="Arial" w:cs="Arial"/>
          <w:b/>
          <w:bCs/>
          <w:color w:val="auto"/>
          <w:sz w:val="28"/>
          <w:szCs w:val="28"/>
        </w:rPr>
      </w:pPr>
      <w:r w:rsidRPr="00DC61C0">
        <w:rPr>
          <w:rFonts w:ascii="Arial" w:hAnsi="Arial" w:cs="Arial"/>
          <w:b/>
          <w:bCs/>
          <w:color w:val="auto"/>
          <w:sz w:val="28"/>
          <w:szCs w:val="28"/>
          <w:shd w:val="clear" w:color="auto" w:fill="EDEDED" w:themeFill="accent3" w:themeFillTint="33"/>
        </w:rPr>
        <w:t>Meetings</w:t>
      </w:r>
      <w:r w:rsidR="004A146B" w:rsidRPr="00DC61C0">
        <w:rPr>
          <w:rFonts w:ascii="Arial" w:hAnsi="Arial" w:cs="Arial"/>
          <w:b/>
          <w:bCs/>
          <w:color w:val="auto"/>
          <w:sz w:val="28"/>
          <w:szCs w:val="28"/>
          <w:shd w:val="clear" w:color="auto" w:fill="EDEDED" w:themeFill="accent3" w:themeFillTint="33"/>
        </w:rPr>
        <w:t xml:space="preserve">                                                                                                                          </w:t>
      </w:r>
      <w:r w:rsidR="004A146B" w:rsidRPr="00DC61C0">
        <w:rPr>
          <w:rFonts w:ascii="Arial" w:hAnsi="Arial" w:cs="Arial"/>
          <w:b/>
          <w:bCs/>
          <w:color w:val="auto"/>
          <w:sz w:val="28"/>
          <w:szCs w:val="28"/>
        </w:rPr>
        <w:t xml:space="preserve">   </w:t>
      </w:r>
    </w:p>
    <w:p w14:paraId="149A0320" w14:textId="1A4A3DD2" w:rsidR="007E4D08" w:rsidRPr="00DC61C0" w:rsidRDefault="007E4D08" w:rsidP="007E4D08">
      <w:pPr>
        <w:jc w:val="both"/>
        <w:rPr>
          <w:rFonts w:ascii="Arial" w:hAnsi="Arial" w:cs="Arial"/>
          <w:sz w:val="24"/>
          <w:szCs w:val="24"/>
        </w:rPr>
      </w:pPr>
      <w:r w:rsidRPr="00DC61C0">
        <w:rPr>
          <w:rFonts w:ascii="Arial" w:hAnsi="Arial" w:cs="Arial"/>
          <w:sz w:val="24"/>
          <w:szCs w:val="24"/>
        </w:rPr>
        <w:t xml:space="preserve">During the year </w:t>
      </w:r>
      <w:r w:rsidR="00E23031" w:rsidRPr="00DC61C0">
        <w:rPr>
          <w:rFonts w:ascii="Arial" w:hAnsi="Arial" w:cs="Arial"/>
          <w:sz w:val="24"/>
          <w:szCs w:val="24"/>
        </w:rPr>
        <w:t>eleven</w:t>
      </w:r>
      <w:r w:rsidRPr="00DC61C0">
        <w:rPr>
          <w:rFonts w:ascii="Arial" w:hAnsi="Arial" w:cs="Arial"/>
          <w:sz w:val="24"/>
          <w:szCs w:val="24"/>
        </w:rPr>
        <w:t xml:space="preserve"> </w:t>
      </w:r>
      <w:r w:rsidR="00E23031" w:rsidRPr="00DC61C0">
        <w:rPr>
          <w:rFonts w:ascii="Arial" w:hAnsi="Arial" w:cs="Arial"/>
          <w:sz w:val="24"/>
          <w:szCs w:val="24"/>
        </w:rPr>
        <w:t xml:space="preserve">monthly </w:t>
      </w:r>
      <w:r w:rsidRPr="00DC61C0">
        <w:rPr>
          <w:rFonts w:ascii="Arial" w:hAnsi="Arial" w:cs="Arial"/>
          <w:sz w:val="24"/>
          <w:szCs w:val="24"/>
        </w:rPr>
        <w:t>meetings were held</w:t>
      </w:r>
      <w:r w:rsidR="00E23031" w:rsidRPr="00DC61C0">
        <w:rPr>
          <w:rFonts w:ascii="Arial" w:hAnsi="Arial" w:cs="Arial"/>
          <w:sz w:val="24"/>
          <w:szCs w:val="24"/>
        </w:rPr>
        <w:t xml:space="preserve"> usually on the first Thursday of the month</w:t>
      </w:r>
      <w:r w:rsidRPr="00DC61C0">
        <w:rPr>
          <w:rFonts w:ascii="Arial" w:hAnsi="Arial" w:cs="Arial"/>
          <w:sz w:val="24"/>
          <w:szCs w:val="24"/>
        </w:rPr>
        <w:t>, with the exception of August</w:t>
      </w:r>
      <w:r w:rsidR="00E23031" w:rsidRPr="00DC61C0">
        <w:rPr>
          <w:rFonts w:ascii="Arial" w:hAnsi="Arial" w:cs="Arial"/>
          <w:sz w:val="24"/>
          <w:szCs w:val="24"/>
        </w:rPr>
        <w:t xml:space="preserve"> when no meetings are </w:t>
      </w:r>
      <w:r w:rsidR="00123527" w:rsidRPr="00DC61C0">
        <w:rPr>
          <w:rFonts w:ascii="Arial" w:hAnsi="Arial" w:cs="Arial"/>
          <w:sz w:val="24"/>
          <w:szCs w:val="24"/>
        </w:rPr>
        <w:t>scheduled</w:t>
      </w:r>
      <w:r w:rsidRPr="00DC61C0">
        <w:rPr>
          <w:rFonts w:ascii="Arial" w:hAnsi="Arial" w:cs="Arial"/>
          <w:sz w:val="24"/>
          <w:szCs w:val="24"/>
        </w:rPr>
        <w:t xml:space="preserve">. </w:t>
      </w:r>
      <w:r w:rsidR="00500327" w:rsidRPr="00DC61C0">
        <w:rPr>
          <w:rFonts w:ascii="Arial" w:hAnsi="Arial" w:cs="Arial"/>
          <w:sz w:val="24"/>
          <w:szCs w:val="24"/>
        </w:rPr>
        <w:t>Four</w:t>
      </w:r>
      <w:r w:rsidRPr="00DC61C0">
        <w:rPr>
          <w:rFonts w:ascii="Arial" w:hAnsi="Arial" w:cs="Arial"/>
          <w:sz w:val="24"/>
          <w:szCs w:val="24"/>
        </w:rPr>
        <w:t xml:space="preserve"> face-to-face meetings were held and the remainder </w:t>
      </w:r>
      <w:r w:rsidR="002906EB">
        <w:rPr>
          <w:rFonts w:ascii="Arial" w:hAnsi="Arial" w:cs="Arial"/>
          <w:sz w:val="24"/>
          <w:szCs w:val="24"/>
        </w:rPr>
        <w:t xml:space="preserve">held </w:t>
      </w:r>
      <w:r w:rsidRPr="00DC61C0">
        <w:rPr>
          <w:rFonts w:ascii="Arial" w:hAnsi="Arial" w:cs="Arial"/>
          <w:sz w:val="24"/>
          <w:szCs w:val="24"/>
        </w:rPr>
        <w:t>virtually due to Covid-19 restrictions. Each meeting is a public meeting where members of the Community are welcome to attend or make presentations.</w:t>
      </w:r>
    </w:p>
    <w:p w14:paraId="7376B14C" w14:textId="75E55C27" w:rsidR="007E4D08" w:rsidRPr="00DC61C0" w:rsidRDefault="00E97C85" w:rsidP="007E4D08">
      <w:pPr>
        <w:jc w:val="both"/>
        <w:rPr>
          <w:rFonts w:ascii="Arial" w:hAnsi="Arial" w:cs="Arial"/>
          <w:sz w:val="24"/>
          <w:szCs w:val="24"/>
        </w:rPr>
      </w:pPr>
      <w:r>
        <w:rPr>
          <w:rFonts w:ascii="Arial" w:hAnsi="Arial" w:cs="Arial"/>
          <w:sz w:val="24"/>
          <w:szCs w:val="24"/>
        </w:rPr>
        <w:t>One</w:t>
      </w:r>
      <w:r w:rsidR="007E4D08" w:rsidRPr="00DC61C0">
        <w:rPr>
          <w:rFonts w:ascii="Arial" w:hAnsi="Arial" w:cs="Arial"/>
          <w:sz w:val="24"/>
          <w:szCs w:val="24"/>
        </w:rPr>
        <w:t xml:space="preserve"> Special Meeting</w:t>
      </w:r>
      <w:r>
        <w:rPr>
          <w:rFonts w:ascii="Arial" w:hAnsi="Arial" w:cs="Arial"/>
          <w:sz w:val="24"/>
          <w:szCs w:val="24"/>
        </w:rPr>
        <w:t xml:space="preserve"> was arranged to discuss a planning application</w:t>
      </w:r>
      <w:r w:rsidR="007E4D08" w:rsidRPr="00DC61C0">
        <w:rPr>
          <w:rFonts w:ascii="Arial" w:hAnsi="Arial" w:cs="Arial"/>
          <w:sz w:val="24"/>
          <w:szCs w:val="24"/>
        </w:rPr>
        <w:t xml:space="preserve"> and the Community Council does not operate Sub-Committees.</w:t>
      </w:r>
    </w:p>
    <w:p w14:paraId="6FEE77DE" w14:textId="4F2A24F7" w:rsidR="007E4D08" w:rsidRDefault="007E4D08" w:rsidP="00833FF2">
      <w:pPr>
        <w:jc w:val="both"/>
        <w:rPr>
          <w:rFonts w:ascii="Arial" w:hAnsi="Arial" w:cs="Arial"/>
          <w:sz w:val="24"/>
          <w:szCs w:val="24"/>
        </w:rPr>
      </w:pPr>
      <w:r w:rsidRPr="00DC61C0">
        <w:rPr>
          <w:rFonts w:ascii="Arial" w:hAnsi="Arial" w:cs="Arial"/>
          <w:sz w:val="24"/>
          <w:szCs w:val="24"/>
        </w:rPr>
        <w:t xml:space="preserve">Representatives attended a Virtual Meeting with Senior Officers and </w:t>
      </w:r>
      <w:r w:rsidR="00984978" w:rsidRPr="00DC61C0">
        <w:rPr>
          <w:rFonts w:ascii="Arial" w:hAnsi="Arial" w:cs="Arial"/>
          <w:sz w:val="24"/>
          <w:szCs w:val="24"/>
        </w:rPr>
        <w:t>t</w:t>
      </w:r>
      <w:r w:rsidR="00290F0F" w:rsidRPr="00DC61C0">
        <w:rPr>
          <w:rFonts w:ascii="Arial" w:hAnsi="Arial" w:cs="Arial"/>
          <w:sz w:val="24"/>
          <w:szCs w:val="24"/>
        </w:rPr>
        <w:t xml:space="preserve">he </w:t>
      </w:r>
      <w:r w:rsidRPr="00DC61C0">
        <w:rPr>
          <w:rFonts w:ascii="Arial" w:hAnsi="Arial" w:cs="Arial"/>
          <w:sz w:val="24"/>
          <w:szCs w:val="24"/>
        </w:rPr>
        <w:t>Leader of Ceredigion County Council.</w:t>
      </w:r>
    </w:p>
    <w:p w14:paraId="0F108104" w14:textId="63B6F1A8" w:rsidR="00EB6C1C" w:rsidRPr="0081727C" w:rsidRDefault="00EB6C1C" w:rsidP="00EB6C1C">
      <w:pPr>
        <w:shd w:val="clear" w:color="auto" w:fill="D5DCE4" w:themeFill="text2" w:themeFillTint="33"/>
        <w:jc w:val="both"/>
        <w:rPr>
          <w:rFonts w:ascii="Arial" w:hAnsi="Arial" w:cs="Arial"/>
          <w:b/>
          <w:bCs/>
          <w:sz w:val="28"/>
          <w:szCs w:val="28"/>
          <w:lang w:val="cy-GB"/>
        </w:rPr>
      </w:pPr>
      <w:r>
        <w:rPr>
          <w:rFonts w:ascii="Arial" w:hAnsi="Arial" w:cs="Arial"/>
          <w:b/>
          <w:bCs/>
          <w:sz w:val="28"/>
          <w:szCs w:val="28"/>
          <w:lang w:val="cy-GB"/>
        </w:rPr>
        <w:t>Attendance at Meetings</w:t>
      </w:r>
      <w:r w:rsidRPr="0081727C">
        <w:rPr>
          <w:rFonts w:ascii="Arial" w:hAnsi="Arial" w:cs="Arial"/>
          <w:b/>
          <w:bCs/>
          <w:sz w:val="28"/>
          <w:szCs w:val="28"/>
          <w:lang w:val="cy-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265"/>
      </w:tblGrid>
      <w:tr w:rsidR="00EB6C1C" w:rsidRPr="0081727C" w14:paraId="4BC93C66" w14:textId="77777777" w:rsidTr="003D56B1">
        <w:tc>
          <w:tcPr>
            <w:tcW w:w="2405" w:type="dxa"/>
          </w:tcPr>
          <w:p w14:paraId="07321DCB" w14:textId="4522AA5B" w:rsidR="00EB6C1C" w:rsidRPr="0081727C" w:rsidRDefault="00EB6C1C" w:rsidP="003D56B1">
            <w:pPr>
              <w:jc w:val="both"/>
              <w:rPr>
                <w:rFonts w:ascii="Arial" w:hAnsi="Arial" w:cs="Arial"/>
                <w:lang w:val="cy-GB"/>
              </w:rPr>
            </w:pPr>
            <w:r>
              <w:rPr>
                <w:rFonts w:ascii="Arial" w:hAnsi="Arial" w:cs="Arial"/>
                <w:lang w:val="cy-GB"/>
              </w:rPr>
              <w:t>Councillors</w:t>
            </w:r>
            <w:r w:rsidRPr="0081727C">
              <w:rPr>
                <w:rFonts w:ascii="Arial" w:hAnsi="Arial" w:cs="Arial"/>
                <w:lang w:val="cy-GB"/>
              </w:rPr>
              <w:t>:</w:t>
            </w:r>
          </w:p>
          <w:p w14:paraId="28ADB616" w14:textId="77777777" w:rsidR="00EB6C1C" w:rsidRPr="0081727C" w:rsidRDefault="00EB6C1C" w:rsidP="003D56B1">
            <w:pPr>
              <w:jc w:val="both"/>
              <w:rPr>
                <w:rFonts w:ascii="Arial" w:hAnsi="Arial" w:cs="Arial"/>
                <w:lang w:val="cy-GB"/>
              </w:rPr>
            </w:pPr>
          </w:p>
        </w:tc>
        <w:tc>
          <w:tcPr>
            <w:tcW w:w="3265" w:type="dxa"/>
          </w:tcPr>
          <w:p w14:paraId="2B2F2C75" w14:textId="34E77692" w:rsidR="00EB6C1C" w:rsidRPr="0081727C" w:rsidRDefault="00EB6C1C" w:rsidP="003D56B1">
            <w:pPr>
              <w:jc w:val="both"/>
              <w:rPr>
                <w:rFonts w:ascii="Arial" w:hAnsi="Arial" w:cs="Arial"/>
                <w:lang w:val="cy-GB"/>
              </w:rPr>
            </w:pPr>
            <w:r>
              <w:rPr>
                <w:rFonts w:ascii="Arial" w:hAnsi="Arial" w:cs="Arial"/>
                <w:lang w:val="cy-GB"/>
              </w:rPr>
              <w:t>Number of meetings attended out of a possible 12 meetings:</w:t>
            </w:r>
          </w:p>
        </w:tc>
      </w:tr>
      <w:tr w:rsidR="00EB6C1C" w:rsidRPr="0081727C" w14:paraId="2F4EE778" w14:textId="77777777" w:rsidTr="003D56B1">
        <w:tc>
          <w:tcPr>
            <w:tcW w:w="2405" w:type="dxa"/>
          </w:tcPr>
          <w:p w14:paraId="021F023B" w14:textId="77777777" w:rsidR="00EB6C1C" w:rsidRPr="0081727C" w:rsidRDefault="00EB6C1C" w:rsidP="003D56B1">
            <w:pPr>
              <w:jc w:val="both"/>
              <w:rPr>
                <w:rFonts w:ascii="Arial" w:hAnsi="Arial" w:cs="Arial"/>
                <w:sz w:val="24"/>
                <w:szCs w:val="24"/>
                <w:lang w:val="cy-GB"/>
              </w:rPr>
            </w:pPr>
            <w:r w:rsidRPr="0081727C">
              <w:rPr>
                <w:rFonts w:ascii="Arial" w:hAnsi="Arial" w:cs="Arial"/>
                <w:sz w:val="24"/>
                <w:szCs w:val="24"/>
                <w:lang w:val="cy-GB"/>
              </w:rPr>
              <w:t>Brython Davies</w:t>
            </w:r>
          </w:p>
        </w:tc>
        <w:tc>
          <w:tcPr>
            <w:tcW w:w="3265" w:type="dxa"/>
          </w:tcPr>
          <w:p w14:paraId="7AA5377E" w14:textId="77777777" w:rsidR="00EB6C1C" w:rsidRPr="0081727C" w:rsidRDefault="00EB6C1C" w:rsidP="003D56B1">
            <w:pPr>
              <w:jc w:val="both"/>
              <w:rPr>
                <w:rFonts w:ascii="Arial" w:hAnsi="Arial" w:cs="Arial"/>
                <w:sz w:val="24"/>
                <w:szCs w:val="24"/>
                <w:lang w:val="cy-GB"/>
              </w:rPr>
            </w:pPr>
            <w:r>
              <w:rPr>
                <w:rFonts w:ascii="Arial" w:hAnsi="Arial" w:cs="Arial"/>
                <w:sz w:val="24"/>
                <w:szCs w:val="24"/>
              </w:rPr>
              <w:t>9</w:t>
            </w:r>
          </w:p>
        </w:tc>
      </w:tr>
      <w:tr w:rsidR="00EB6C1C" w:rsidRPr="0081727C" w14:paraId="4595B54E" w14:textId="77777777" w:rsidTr="003D56B1">
        <w:tc>
          <w:tcPr>
            <w:tcW w:w="2405" w:type="dxa"/>
          </w:tcPr>
          <w:p w14:paraId="0112B965" w14:textId="77777777" w:rsidR="00EB6C1C" w:rsidRPr="0081727C" w:rsidRDefault="00EB6C1C" w:rsidP="003D56B1">
            <w:pPr>
              <w:jc w:val="both"/>
              <w:rPr>
                <w:rFonts w:ascii="Arial" w:hAnsi="Arial" w:cs="Arial"/>
                <w:sz w:val="24"/>
                <w:szCs w:val="24"/>
                <w:lang w:val="cy-GB"/>
              </w:rPr>
            </w:pPr>
            <w:r w:rsidRPr="0081727C">
              <w:rPr>
                <w:rFonts w:ascii="Arial" w:hAnsi="Arial" w:cs="Arial"/>
                <w:sz w:val="24"/>
                <w:szCs w:val="24"/>
                <w:lang w:val="cy-GB"/>
              </w:rPr>
              <w:t>Robert Davies</w:t>
            </w:r>
          </w:p>
        </w:tc>
        <w:tc>
          <w:tcPr>
            <w:tcW w:w="3265" w:type="dxa"/>
          </w:tcPr>
          <w:p w14:paraId="465F0027" w14:textId="77777777" w:rsidR="00EB6C1C" w:rsidRPr="0081727C" w:rsidRDefault="00EB6C1C" w:rsidP="003D56B1">
            <w:pPr>
              <w:jc w:val="both"/>
              <w:rPr>
                <w:rFonts w:ascii="Arial" w:hAnsi="Arial" w:cs="Arial"/>
                <w:sz w:val="24"/>
                <w:szCs w:val="24"/>
                <w:lang w:val="cy-GB"/>
              </w:rPr>
            </w:pPr>
            <w:r>
              <w:rPr>
                <w:rFonts w:ascii="Arial" w:hAnsi="Arial" w:cs="Arial"/>
                <w:sz w:val="24"/>
                <w:szCs w:val="24"/>
              </w:rPr>
              <w:t>10</w:t>
            </w:r>
          </w:p>
        </w:tc>
      </w:tr>
      <w:tr w:rsidR="00EB6C1C" w:rsidRPr="0081727C" w14:paraId="6E0457D4" w14:textId="77777777" w:rsidTr="003D56B1">
        <w:tc>
          <w:tcPr>
            <w:tcW w:w="2405" w:type="dxa"/>
          </w:tcPr>
          <w:p w14:paraId="1B594E2D" w14:textId="77777777" w:rsidR="00EB6C1C" w:rsidRPr="0081727C" w:rsidRDefault="00EB6C1C" w:rsidP="003D56B1">
            <w:pPr>
              <w:jc w:val="both"/>
              <w:rPr>
                <w:rFonts w:ascii="Arial" w:hAnsi="Arial" w:cs="Arial"/>
                <w:sz w:val="24"/>
                <w:szCs w:val="24"/>
                <w:lang w:val="cy-GB"/>
              </w:rPr>
            </w:pPr>
            <w:r w:rsidRPr="0081727C">
              <w:rPr>
                <w:rFonts w:ascii="Arial" w:hAnsi="Arial" w:cs="Arial"/>
                <w:sz w:val="24"/>
                <w:szCs w:val="24"/>
                <w:lang w:val="cy-GB"/>
              </w:rPr>
              <w:t>Eluned Evans</w:t>
            </w:r>
          </w:p>
        </w:tc>
        <w:tc>
          <w:tcPr>
            <w:tcW w:w="3265" w:type="dxa"/>
          </w:tcPr>
          <w:p w14:paraId="4C18C9D9" w14:textId="77777777" w:rsidR="00EB6C1C" w:rsidRPr="0081727C" w:rsidRDefault="00EB6C1C" w:rsidP="003D56B1">
            <w:pPr>
              <w:jc w:val="both"/>
              <w:rPr>
                <w:rFonts w:ascii="Arial" w:hAnsi="Arial" w:cs="Arial"/>
                <w:sz w:val="24"/>
                <w:szCs w:val="24"/>
                <w:lang w:val="cy-GB"/>
              </w:rPr>
            </w:pPr>
            <w:r>
              <w:rPr>
                <w:rFonts w:ascii="Arial" w:hAnsi="Arial" w:cs="Arial"/>
                <w:sz w:val="24"/>
                <w:szCs w:val="24"/>
              </w:rPr>
              <w:t>10</w:t>
            </w:r>
          </w:p>
        </w:tc>
      </w:tr>
      <w:tr w:rsidR="00EB6C1C" w:rsidRPr="0081727C" w14:paraId="17CC0DED" w14:textId="77777777" w:rsidTr="003D56B1">
        <w:tc>
          <w:tcPr>
            <w:tcW w:w="2405" w:type="dxa"/>
          </w:tcPr>
          <w:p w14:paraId="37AA6397" w14:textId="77777777" w:rsidR="00EB6C1C" w:rsidRPr="0081727C" w:rsidRDefault="00EB6C1C" w:rsidP="003D56B1">
            <w:pPr>
              <w:jc w:val="both"/>
              <w:rPr>
                <w:rFonts w:ascii="Arial" w:hAnsi="Arial" w:cs="Arial"/>
                <w:sz w:val="24"/>
                <w:szCs w:val="24"/>
                <w:lang w:val="cy-GB"/>
              </w:rPr>
            </w:pPr>
            <w:r w:rsidRPr="0081727C">
              <w:rPr>
                <w:rFonts w:ascii="Arial" w:hAnsi="Arial" w:cs="Arial"/>
                <w:sz w:val="24"/>
                <w:szCs w:val="24"/>
                <w:lang w:val="cy-GB"/>
              </w:rPr>
              <w:t>Jane Hopkins</w:t>
            </w:r>
          </w:p>
        </w:tc>
        <w:tc>
          <w:tcPr>
            <w:tcW w:w="3265" w:type="dxa"/>
          </w:tcPr>
          <w:p w14:paraId="1EBB7033" w14:textId="77777777" w:rsidR="00EB6C1C" w:rsidRPr="0081727C" w:rsidRDefault="00EB6C1C" w:rsidP="003D56B1">
            <w:pPr>
              <w:jc w:val="both"/>
              <w:rPr>
                <w:rFonts w:ascii="Arial" w:hAnsi="Arial" w:cs="Arial"/>
                <w:sz w:val="24"/>
                <w:szCs w:val="24"/>
                <w:lang w:val="cy-GB"/>
              </w:rPr>
            </w:pPr>
            <w:r>
              <w:rPr>
                <w:rFonts w:ascii="Arial" w:hAnsi="Arial" w:cs="Arial"/>
                <w:sz w:val="24"/>
                <w:szCs w:val="24"/>
              </w:rPr>
              <w:t>11</w:t>
            </w:r>
          </w:p>
        </w:tc>
      </w:tr>
      <w:tr w:rsidR="00EB6C1C" w:rsidRPr="0081727C" w14:paraId="5CC9EBA3" w14:textId="77777777" w:rsidTr="003D56B1">
        <w:tc>
          <w:tcPr>
            <w:tcW w:w="2405" w:type="dxa"/>
          </w:tcPr>
          <w:p w14:paraId="0A3EF5D2" w14:textId="77777777" w:rsidR="00EB6C1C" w:rsidRPr="0081727C" w:rsidRDefault="00EB6C1C" w:rsidP="003D56B1">
            <w:pPr>
              <w:jc w:val="both"/>
              <w:rPr>
                <w:rFonts w:ascii="Arial" w:hAnsi="Arial" w:cs="Arial"/>
                <w:sz w:val="24"/>
                <w:szCs w:val="24"/>
                <w:lang w:val="cy-GB"/>
              </w:rPr>
            </w:pPr>
            <w:r w:rsidRPr="0081727C">
              <w:rPr>
                <w:rFonts w:ascii="Arial" w:hAnsi="Arial" w:cs="Arial"/>
                <w:sz w:val="24"/>
                <w:szCs w:val="24"/>
                <w:lang w:val="cy-GB"/>
              </w:rPr>
              <w:t>Rhodri Jenkins</w:t>
            </w:r>
          </w:p>
        </w:tc>
        <w:tc>
          <w:tcPr>
            <w:tcW w:w="3265" w:type="dxa"/>
          </w:tcPr>
          <w:p w14:paraId="2C694006" w14:textId="77777777" w:rsidR="00EB6C1C" w:rsidRPr="0081727C" w:rsidRDefault="00EB6C1C" w:rsidP="003D56B1">
            <w:pPr>
              <w:jc w:val="both"/>
              <w:rPr>
                <w:rFonts w:ascii="Arial" w:hAnsi="Arial" w:cs="Arial"/>
                <w:sz w:val="24"/>
                <w:szCs w:val="24"/>
                <w:lang w:val="cy-GB"/>
              </w:rPr>
            </w:pPr>
            <w:r>
              <w:rPr>
                <w:rFonts w:ascii="Arial" w:hAnsi="Arial" w:cs="Arial"/>
                <w:sz w:val="24"/>
                <w:szCs w:val="24"/>
              </w:rPr>
              <w:t>7</w:t>
            </w:r>
          </w:p>
        </w:tc>
      </w:tr>
      <w:tr w:rsidR="00EB6C1C" w:rsidRPr="0081727C" w14:paraId="352CEC8C" w14:textId="77777777" w:rsidTr="003D56B1">
        <w:tc>
          <w:tcPr>
            <w:tcW w:w="2405" w:type="dxa"/>
          </w:tcPr>
          <w:p w14:paraId="4961B4AA" w14:textId="77777777" w:rsidR="00EB6C1C" w:rsidRPr="0081727C" w:rsidRDefault="00EB6C1C" w:rsidP="003D56B1">
            <w:pPr>
              <w:jc w:val="both"/>
              <w:rPr>
                <w:rFonts w:ascii="Arial" w:hAnsi="Arial" w:cs="Arial"/>
                <w:sz w:val="24"/>
                <w:szCs w:val="24"/>
                <w:lang w:val="cy-GB"/>
              </w:rPr>
            </w:pPr>
            <w:r w:rsidRPr="0081727C">
              <w:rPr>
                <w:rFonts w:ascii="Arial" w:hAnsi="Arial" w:cs="Arial"/>
                <w:sz w:val="24"/>
                <w:szCs w:val="24"/>
                <w:lang w:val="cy-GB"/>
              </w:rPr>
              <w:t>Gareth Jones</w:t>
            </w:r>
          </w:p>
        </w:tc>
        <w:tc>
          <w:tcPr>
            <w:tcW w:w="3265" w:type="dxa"/>
          </w:tcPr>
          <w:p w14:paraId="445CBF8A" w14:textId="77777777" w:rsidR="00EB6C1C" w:rsidRPr="0081727C" w:rsidRDefault="00EB6C1C" w:rsidP="003D56B1">
            <w:pPr>
              <w:jc w:val="both"/>
              <w:rPr>
                <w:rFonts w:ascii="Arial" w:hAnsi="Arial" w:cs="Arial"/>
                <w:sz w:val="24"/>
                <w:szCs w:val="24"/>
                <w:lang w:val="cy-GB"/>
              </w:rPr>
            </w:pPr>
            <w:r>
              <w:rPr>
                <w:rFonts w:ascii="Arial" w:hAnsi="Arial" w:cs="Arial"/>
                <w:sz w:val="24"/>
                <w:szCs w:val="24"/>
              </w:rPr>
              <w:t>11</w:t>
            </w:r>
          </w:p>
        </w:tc>
      </w:tr>
      <w:tr w:rsidR="00EB6C1C" w:rsidRPr="0081727C" w14:paraId="141DEEB9" w14:textId="77777777" w:rsidTr="003D56B1">
        <w:tc>
          <w:tcPr>
            <w:tcW w:w="2405" w:type="dxa"/>
          </w:tcPr>
          <w:p w14:paraId="177B816A" w14:textId="77777777" w:rsidR="00EB6C1C" w:rsidRPr="0081727C" w:rsidRDefault="00EB6C1C" w:rsidP="003D56B1">
            <w:pPr>
              <w:jc w:val="both"/>
              <w:rPr>
                <w:rFonts w:ascii="Arial" w:hAnsi="Arial" w:cs="Arial"/>
                <w:sz w:val="24"/>
                <w:szCs w:val="24"/>
                <w:lang w:val="cy-GB"/>
              </w:rPr>
            </w:pPr>
            <w:r w:rsidRPr="0081727C">
              <w:rPr>
                <w:rFonts w:ascii="Arial" w:hAnsi="Arial" w:cs="Arial"/>
                <w:sz w:val="24"/>
                <w:szCs w:val="24"/>
                <w:lang w:val="cy-GB"/>
              </w:rPr>
              <w:t>Phil Lloyd</w:t>
            </w:r>
          </w:p>
        </w:tc>
        <w:tc>
          <w:tcPr>
            <w:tcW w:w="3265" w:type="dxa"/>
          </w:tcPr>
          <w:p w14:paraId="78208F14" w14:textId="77777777" w:rsidR="00EB6C1C" w:rsidRPr="0081727C" w:rsidRDefault="00EB6C1C" w:rsidP="003D56B1">
            <w:pPr>
              <w:jc w:val="both"/>
              <w:rPr>
                <w:rFonts w:ascii="Arial" w:hAnsi="Arial" w:cs="Arial"/>
                <w:sz w:val="24"/>
                <w:szCs w:val="24"/>
                <w:lang w:val="cy-GB"/>
              </w:rPr>
            </w:pPr>
            <w:r>
              <w:rPr>
                <w:rFonts w:ascii="Arial" w:hAnsi="Arial" w:cs="Arial"/>
                <w:sz w:val="24"/>
                <w:szCs w:val="24"/>
              </w:rPr>
              <w:t>8</w:t>
            </w:r>
          </w:p>
        </w:tc>
      </w:tr>
      <w:tr w:rsidR="00EB6C1C" w:rsidRPr="0081727C" w14:paraId="627777B2" w14:textId="77777777" w:rsidTr="003D56B1">
        <w:tc>
          <w:tcPr>
            <w:tcW w:w="2405" w:type="dxa"/>
          </w:tcPr>
          <w:p w14:paraId="5B5BFDCE" w14:textId="77777777" w:rsidR="00EB6C1C" w:rsidRPr="0081727C" w:rsidRDefault="00EB6C1C" w:rsidP="003D56B1">
            <w:pPr>
              <w:jc w:val="both"/>
              <w:rPr>
                <w:rFonts w:ascii="Arial" w:hAnsi="Arial" w:cs="Arial"/>
                <w:sz w:val="24"/>
                <w:szCs w:val="24"/>
                <w:lang w:val="cy-GB"/>
              </w:rPr>
            </w:pPr>
            <w:r w:rsidRPr="0081727C">
              <w:rPr>
                <w:rFonts w:ascii="Arial" w:hAnsi="Arial" w:cs="Arial"/>
                <w:sz w:val="24"/>
                <w:szCs w:val="24"/>
                <w:lang w:val="cy-GB"/>
              </w:rPr>
              <w:t>Robet Pratt</w:t>
            </w:r>
          </w:p>
        </w:tc>
        <w:tc>
          <w:tcPr>
            <w:tcW w:w="3265" w:type="dxa"/>
          </w:tcPr>
          <w:p w14:paraId="7324B66D" w14:textId="77777777" w:rsidR="00EB6C1C" w:rsidRPr="0081727C" w:rsidRDefault="00EB6C1C" w:rsidP="003D56B1">
            <w:pPr>
              <w:jc w:val="both"/>
              <w:rPr>
                <w:rFonts w:ascii="Arial" w:hAnsi="Arial" w:cs="Arial"/>
                <w:sz w:val="24"/>
                <w:szCs w:val="24"/>
                <w:lang w:val="cy-GB"/>
              </w:rPr>
            </w:pPr>
            <w:r>
              <w:rPr>
                <w:rFonts w:ascii="Arial" w:hAnsi="Arial" w:cs="Arial"/>
                <w:sz w:val="24"/>
                <w:szCs w:val="24"/>
              </w:rPr>
              <w:t>9</w:t>
            </w:r>
          </w:p>
        </w:tc>
      </w:tr>
    </w:tbl>
    <w:p w14:paraId="1ED8F086" w14:textId="03900187" w:rsidR="00EB6C1C" w:rsidRDefault="00EB6C1C" w:rsidP="00833FF2">
      <w:pPr>
        <w:jc w:val="both"/>
        <w:rPr>
          <w:rFonts w:ascii="Arial" w:hAnsi="Arial" w:cs="Arial"/>
          <w:sz w:val="24"/>
          <w:szCs w:val="24"/>
        </w:rPr>
      </w:pPr>
    </w:p>
    <w:p w14:paraId="4697380A" w14:textId="77777777" w:rsidR="00EB6C1C" w:rsidRPr="00DC61C0" w:rsidRDefault="00EB6C1C" w:rsidP="00833FF2">
      <w:pPr>
        <w:jc w:val="both"/>
        <w:rPr>
          <w:rFonts w:ascii="Arial" w:hAnsi="Arial" w:cs="Arial"/>
          <w:sz w:val="24"/>
          <w:szCs w:val="24"/>
        </w:rPr>
      </w:pPr>
    </w:p>
    <w:p w14:paraId="146DB1FB" w14:textId="1EAB08AB" w:rsidR="00C502EC" w:rsidRPr="00DC61C0" w:rsidRDefault="00C502EC" w:rsidP="000133FD">
      <w:pPr>
        <w:pStyle w:val="Heading1"/>
        <w:shd w:val="clear" w:color="auto" w:fill="EDEDED" w:themeFill="accent3" w:themeFillTint="33"/>
        <w:rPr>
          <w:rFonts w:ascii="Arial" w:hAnsi="Arial" w:cs="Arial"/>
          <w:b/>
          <w:bCs/>
          <w:color w:val="auto"/>
          <w:sz w:val="28"/>
          <w:szCs w:val="28"/>
        </w:rPr>
      </w:pPr>
      <w:r w:rsidRPr="00DC61C0">
        <w:rPr>
          <w:rFonts w:ascii="Arial" w:hAnsi="Arial" w:cs="Arial"/>
          <w:b/>
          <w:bCs/>
          <w:color w:val="auto"/>
          <w:sz w:val="28"/>
          <w:szCs w:val="28"/>
        </w:rPr>
        <w:lastRenderedPageBreak/>
        <w:t>Financial Situation and Accounts</w:t>
      </w:r>
      <w:r w:rsidR="00EE6654" w:rsidRPr="00DC61C0">
        <w:rPr>
          <w:rFonts w:ascii="Arial" w:hAnsi="Arial" w:cs="Arial"/>
          <w:b/>
          <w:bCs/>
          <w:color w:val="auto"/>
          <w:sz w:val="28"/>
          <w:szCs w:val="28"/>
        </w:rPr>
        <w:t xml:space="preserve">                                                                                                       </w:t>
      </w:r>
    </w:p>
    <w:p w14:paraId="284D0122" w14:textId="4722E894" w:rsidR="00C502EC" w:rsidRPr="00DC61C0" w:rsidRDefault="00C502EC" w:rsidP="00C502EC">
      <w:pPr>
        <w:jc w:val="both"/>
        <w:rPr>
          <w:rFonts w:ascii="Arial" w:hAnsi="Arial" w:cs="Arial"/>
          <w:sz w:val="24"/>
          <w:szCs w:val="24"/>
        </w:rPr>
      </w:pPr>
      <w:r w:rsidRPr="00DC61C0">
        <w:rPr>
          <w:rFonts w:ascii="Arial" w:hAnsi="Arial" w:cs="Arial"/>
          <w:sz w:val="24"/>
          <w:szCs w:val="24"/>
        </w:rPr>
        <w:t>Precept (the amount requested from Ceredigion County Council to implement the Community Council's budget which in turn is funded by taxpayers through Council Tax).</w:t>
      </w:r>
    </w:p>
    <w:p w14:paraId="0AFFF837" w14:textId="7543ABDE" w:rsidR="00C502EC" w:rsidRPr="00DC61C0" w:rsidRDefault="00C502EC" w:rsidP="00C502EC">
      <w:pPr>
        <w:jc w:val="both"/>
        <w:rPr>
          <w:rFonts w:ascii="Arial" w:hAnsi="Arial" w:cs="Arial"/>
          <w:sz w:val="24"/>
          <w:szCs w:val="24"/>
        </w:rPr>
      </w:pPr>
      <w:r w:rsidRPr="00DC61C0">
        <w:rPr>
          <w:rFonts w:ascii="Arial" w:hAnsi="Arial" w:cs="Arial"/>
          <w:sz w:val="24"/>
          <w:szCs w:val="24"/>
        </w:rPr>
        <w:t>The Community Council operates on a budget of £</w:t>
      </w:r>
      <w:r w:rsidR="00E23031" w:rsidRPr="00DC61C0">
        <w:rPr>
          <w:rFonts w:ascii="Arial" w:hAnsi="Arial" w:cs="Arial"/>
          <w:sz w:val="24"/>
          <w:szCs w:val="24"/>
        </w:rPr>
        <w:t>3</w:t>
      </w:r>
      <w:r w:rsidRPr="00DC61C0">
        <w:rPr>
          <w:rFonts w:ascii="Arial" w:hAnsi="Arial" w:cs="Arial"/>
          <w:sz w:val="24"/>
          <w:szCs w:val="24"/>
        </w:rPr>
        <w:t>,500 annually.</w:t>
      </w:r>
    </w:p>
    <w:p w14:paraId="1F9B3A79" w14:textId="22B12968" w:rsidR="00730E92" w:rsidRPr="00DC61C0" w:rsidRDefault="00C502EC" w:rsidP="00C822B4">
      <w:pPr>
        <w:jc w:val="both"/>
        <w:rPr>
          <w:rFonts w:ascii="Arial" w:hAnsi="Arial" w:cs="Arial"/>
          <w:b/>
          <w:bCs/>
          <w:sz w:val="24"/>
          <w:szCs w:val="24"/>
        </w:rPr>
      </w:pPr>
      <w:r w:rsidRPr="00DC61C0">
        <w:rPr>
          <w:rFonts w:ascii="Arial" w:hAnsi="Arial" w:cs="Arial"/>
          <w:b/>
          <w:bCs/>
          <w:sz w:val="24"/>
          <w:szCs w:val="24"/>
        </w:rPr>
        <w:t>Financial Situation</w:t>
      </w:r>
    </w:p>
    <w:p w14:paraId="4C82F15D" w14:textId="08139D40" w:rsidR="00C822B4" w:rsidRPr="00DC61C0" w:rsidRDefault="00C502EC" w:rsidP="00CD7276">
      <w:pPr>
        <w:spacing w:after="0" w:line="240" w:lineRule="auto"/>
        <w:jc w:val="both"/>
        <w:rPr>
          <w:rFonts w:ascii="Arial" w:hAnsi="Arial" w:cs="Arial"/>
          <w:sz w:val="24"/>
          <w:szCs w:val="24"/>
        </w:rPr>
      </w:pPr>
      <w:r w:rsidRPr="00DC61C0">
        <w:rPr>
          <w:rFonts w:ascii="Arial" w:hAnsi="Arial" w:cs="Arial"/>
          <w:sz w:val="24"/>
          <w:szCs w:val="24"/>
        </w:rPr>
        <w:t>Balance 31</w:t>
      </w:r>
      <w:r w:rsidRPr="00DC61C0">
        <w:rPr>
          <w:rFonts w:ascii="Arial" w:hAnsi="Arial" w:cs="Arial"/>
          <w:sz w:val="24"/>
          <w:szCs w:val="24"/>
          <w:vertAlign w:val="superscript"/>
        </w:rPr>
        <w:t>st</w:t>
      </w:r>
      <w:r w:rsidRPr="00DC61C0">
        <w:rPr>
          <w:rFonts w:ascii="Arial" w:hAnsi="Arial" w:cs="Arial"/>
          <w:sz w:val="24"/>
          <w:szCs w:val="24"/>
        </w:rPr>
        <w:t xml:space="preserve"> March</w:t>
      </w:r>
      <w:r w:rsidR="00C822B4" w:rsidRPr="00DC61C0">
        <w:rPr>
          <w:rFonts w:ascii="Arial" w:hAnsi="Arial" w:cs="Arial"/>
          <w:sz w:val="24"/>
          <w:szCs w:val="24"/>
        </w:rPr>
        <w:t xml:space="preserve"> 2021</w:t>
      </w:r>
      <w:r w:rsidR="004C174E" w:rsidRPr="00DC61C0">
        <w:rPr>
          <w:rFonts w:ascii="Arial" w:hAnsi="Arial" w:cs="Arial"/>
          <w:sz w:val="24"/>
          <w:szCs w:val="24"/>
        </w:rPr>
        <w:t xml:space="preserve"> </w:t>
      </w:r>
      <w:r w:rsidR="004C174E" w:rsidRPr="00DC61C0">
        <w:rPr>
          <w:rFonts w:ascii="Arial" w:hAnsi="Arial" w:cs="Arial"/>
          <w:sz w:val="24"/>
          <w:szCs w:val="24"/>
        </w:rPr>
        <w:tab/>
      </w:r>
      <w:r w:rsidR="004C174E" w:rsidRPr="00DC61C0">
        <w:rPr>
          <w:rFonts w:ascii="Arial" w:hAnsi="Arial" w:cs="Arial"/>
          <w:sz w:val="24"/>
          <w:szCs w:val="24"/>
        </w:rPr>
        <w:tab/>
        <w:t>£</w:t>
      </w:r>
      <w:r w:rsidR="00922F3A" w:rsidRPr="00DC61C0">
        <w:rPr>
          <w:rFonts w:ascii="Arial" w:hAnsi="Arial" w:cs="Arial"/>
          <w:sz w:val="24"/>
          <w:szCs w:val="24"/>
        </w:rPr>
        <w:t>4,033.26</w:t>
      </w:r>
    </w:p>
    <w:p w14:paraId="79E7633F" w14:textId="44CCAE81" w:rsidR="00C822B4" w:rsidRPr="00DC61C0" w:rsidRDefault="00C502EC" w:rsidP="00CD7276">
      <w:pPr>
        <w:spacing w:after="0" w:line="240" w:lineRule="auto"/>
        <w:jc w:val="both"/>
        <w:rPr>
          <w:rFonts w:ascii="Arial" w:hAnsi="Arial" w:cs="Arial"/>
          <w:sz w:val="24"/>
          <w:szCs w:val="24"/>
        </w:rPr>
      </w:pPr>
      <w:r w:rsidRPr="00DC61C0">
        <w:rPr>
          <w:rFonts w:ascii="Arial" w:hAnsi="Arial" w:cs="Arial"/>
          <w:sz w:val="24"/>
          <w:szCs w:val="24"/>
        </w:rPr>
        <w:t>Receipts</w:t>
      </w:r>
      <w:r w:rsidR="004C174E" w:rsidRPr="00DC61C0">
        <w:rPr>
          <w:rFonts w:ascii="Arial" w:hAnsi="Arial" w:cs="Arial"/>
          <w:sz w:val="24"/>
          <w:szCs w:val="24"/>
        </w:rPr>
        <w:t>:</w:t>
      </w:r>
      <w:r w:rsidR="004C174E" w:rsidRPr="00DC61C0">
        <w:rPr>
          <w:rFonts w:ascii="Arial" w:hAnsi="Arial" w:cs="Arial"/>
          <w:sz w:val="24"/>
          <w:szCs w:val="24"/>
        </w:rPr>
        <w:tab/>
      </w:r>
      <w:r w:rsidR="004C174E" w:rsidRPr="00DC61C0">
        <w:rPr>
          <w:rFonts w:ascii="Arial" w:hAnsi="Arial" w:cs="Arial"/>
          <w:sz w:val="24"/>
          <w:szCs w:val="24"/>
        </w:rPr>
        <w:tab/>
      </w:r>
      <w:r w:rsidR="004C174E" w:rsidRPr="00DC61C0">
        <w:rPr>
          <w:rFonts w:ascii="Arial" w:hAnsi="Arial" w:cs="Arial"/>
          <w:sz w:val="24"/>
          <w:szCs w:val="24"/>
        </w:rPr>
        <w:tab/>
      </w:r>
      <w:r w:rsidR="004C174E" w:rsidRPr="00DC61C0">
        <w:rPr>
          <w:rFonts w:ascii="Arial" w:hAnsi="Arial" w:cs="Arial"/>
          <w:sz w:val="24"/>
          <w:szCs w:val="24"/>
        </w:rPr>
        <w:tab/>
      </w:r>
      <w:r w:rsidR="00C822B4" w:rsidRPr="00DC61C0">
        <w:rPr>
          <w:rFonts w:ascii="Arial" w:hAnsi="Arial" w:cs="Arial"/>
          <w:sz w:val="24"/>
          <w:szCs w:val="24"/>
        </w:rPr>
        <w:t>£</w:t>
      </w:r>
      <w:r w:rsidR="00922F3A" w:rsidRPr="00DC61C0">
        <w:rPr>
          <w:rFonts w:ascii="Arial" w:hAnsi="Arial" w:cs="Arial"/>
          <w:sz w:val="24"/>
          <w:szCs w:val="24"/>
        </w:rPr>
        <w:t>8,760.51</w:t>
      </w:r>
    </w:p>
    <w:p w14:paraId="411C9518" w14:textId="7C74D806" w:rsidR="003D580D" w:rsidRPr="00DC61C0" w:rsidRDefault="001324AE" w:rsidP="00CD7276">
      <w:pPr>
        <w:spacing w:after="0" w:line="240" w:lineRule="auto"/>
        <w:jc w:val="both"/>
        <w:rPr>
          <w:rFonts w:ascii="Arial" w:hAnsi="Arial" w:cs="Arial"/>
          <w:sz w:val="24"/>
          <w:szCs w:val="24"/>
        </w:rPr>
      </w:pPr>
      <w:r w:rsidRPr="00DC61C0">
        <w:rPr>
          <w:rFonts w:ascii="Arial" w:hAnsi="Arial" w:cs="Arial"/>
          <w:sz w:val="24"/>
          <w:szCs w:val="24"/>
        </w:rPr>
        <w:t>Payments</w:t>
      </w:r>
      <w:r w:rsidR="004C174E" w:rsidRPr="00DC61C0">
        <w:rPr>
          <w:rFonts w:ascii="Arial" w:hAnsi="Arial" w:cs="Arial"/>
          <w:sz w:val="24"/>
          <w:szCs w:val="24"/>
        </w:rPr>
        <w:t>:</w:t>
      </w:r>
      <w:r w:rsidR="004C174E" w:rsidRPr="00DC61C0">
        <w:rPr>
          <w:rFonts w:ascii="Arial" w:hAnsi="Arial" w:cs="Arial"/>
          <w:sz w:val="24"/>
          <w:szCs w:val="24"/>
        </w:rPr>
        <w:tab/>
      </w:r>
      <w:r w:rsidR="004C174E" w:rsidRPr="00DC61C0">
        <w:rPr>
          <w:rFonts w:ascii="Arial" w:hAnsi="Arial" w:cs="Arial"/>
          <w:sz w:val="24"/>
          <w:szCs w:val="24"/>
        </w:rPr>
        <w:tab/>
      </w:r>
      <w:r w:rsidR="004C174E" w:rsidRPr="00DC61C0">
        <w:rPr>
          <w:rFonts w:ascii="Arial" w:hAnsi="Arial" w:cs="Arial"/>
          <w:sz w:val="24"/>
          <w:szCs w:val="24"/>
        </w:rPr>
        <w:tab/>
      </w:r>
      <w:r w:rsidR="004C174E" w:rsidRPr="00DC61C0">
        <w:rPr>
          <w:rFonts w:ascii="Arial" w:hAnsi="Arial" w:cs="Arial"/>
          <w:sz w:val="24"/>
          <w:szCs w:val="24"/>
        </w:rPr>
        <w:tab/>
        <w:t>£</w:t>
      </w:r>
      <w:r w:rsidR="00922F3A" w:rsidRPr="00DC61C0">
        <w:rPr>
          <w:rFonts w:ascii="Arial" w:hAnsi="Arial" w:cs="Arial"/>
          <w:sz w:val="24"/>
          <w:szCs w:val="24"/>
        </w:rPr>
        <w:t>5,336.63</w:t>
      </w:r>
    </w:p>
    <w:p w14:paraId="5E0EDC37" w14:textId="3598DFC1" w:rsidR="00C822B4" w:rsidRPr="00DC61C0" w:rsidRDefault="001324AE" w:rsidP="00CD7276">
      <w:pPr>
        <w:spacing w:after="0" w:line="240" w:lineRule="auto"/>
        <w:jc w:val="both"/>
        <w:rPr>
          <w:rFonts w:ascii="Arial" w:hAnsi="Arial" w:cs="Arial"/>
          <w:sz w:val="24"/>
          <w:szCs w:val="24"/>
        </w:rPr>
      </w:pPr>
      <w:r w:rsidRPr="00DC61C0">
        <w:rPr>
          <w:rFonts w:ascii="Arial" w:hAnsi="Arial" w:cs="Arial"/>
          <w:sz w:val="24"/>
          <w:szCs w:val="24"/>
        </w:rPr>
        <w:t>Balance as at 31</w:t>
      </w:r>
      <w:r w:rsidRPr="00DC61C0">
        <w:rPr>
          <w:rFonts w:ascii="Arial" w:hAnsi="Arial" w:cs="Arial"/>
          <w:sz w:val="24"/>
          <w:szCs w:val="24"/>
          <w:vertAlign w:val="superscript"/>
        </w:rPr>
        <w:t>st</w:t>
      </w:r>
      <w:r w:rsidRPr="00DC61C0">
        <w:rPr>
          <w:rFonts w:ascii="Arial" w:hAnsi="Arial" w:cs="Arial"/>
          <w:sz w:val="24"/>
          <w:szCs w:val="24"/>
        </w:rPr>
        <w:t xml:space="preserve"> March</w:t>
      </w:r>
      <w:r w:rsidR="00C822B4" w:rsidRPr="00DC61C0">
        <w:rPr>
          <w:rFonts w:ascii="Arial" w:hAnsi="Arial" w:cs="Arial"/>
          <w:sz w:val="24"/>
          <w:szCs w:val="24"/>
        </w:rPr>
        <w:t xml:space="preserve"> 2022</w:t>
      </w:r>
      <w:r w:rsidR="004C174E" w:rsidRPr="00DC61C0">
        <w:rPr>
          <w:rFonts w:ascii="Arial" w:hAnsi="Arial" w:cs="Arial"/>
          <w:sz w:val="24"/>
          <w:szCs w:val="24"/>
        </w:rPr>
        <w:t xml:space="preserve">  </w:t>
      </w:r>
      <w:r w:rsidR="004C174E" w:rsidRPr="00DC61C0">
        <w:rPr>
          <w:rFonts w:ascii="Arial" w:hAnsi="Arial" w:cs="Arial"/>
          <w:sz w:val="24"/>
          <w:szCs w:val="24"/>
        </w:rPr>
        <w:tab/>
        <w:t>£</w:t>
      </w:r>
      <w:r w:rsidR="00922F3A" w:rsidRPr="00DC61C0">
        <w:rPr>
          <w:rFonts w:ascii="Arial" w:hAnsi="Arial" w:cs="Arial"/>
          <w:sz w:val="24"/>
          <w:szCs w:val="24"/>
        </w:rPr>
        <w:t>7,457.14</w:t>
      </w:r>
    </w:p>
    <w:p w14:paraId="1181713A" w14:textId="77777777" w:rsidR="00CD7276" w:rsidRPr="00DC61C0" w:rsidRDefault="00CD7276" w:rsidP="00CD7276">
      <w:pPr>
        <w:spacing w:after="0" w:line="240" w:lineRule="auto"/>
        <w:jc w:val="both"/>
        <w:rPr>
          <w:rFonts w:ascii="Arial" w:hAnsi="Arial" w:cs="Arial"/>
          <w:sz w:val="24"/>
          <w:szCs w:val="24"/>
        </w:rPr>
      </w:pPr>
    </w:p>
    <w:p w14:paraId="77268D2E" w14:textId="0774F5C8" w:rsidR="005B48A3" w:rsidRDefault="005B48A3" w:rsidP="00702D58">
      <w:pPr>
        <w:jc w:val="both"/>
        <w:rPr>
          <w:rFonts w:ascii="Arial" w:hAnsi="Arial" w:cs="Arial"/>
          <w:sz w:val="24"/>
          <w:szCs w:val="24"/>
        </w:rPr>
      </w:pPr>
      <w:r w:rsidRPr="00DC61C0">
        <w:rPr>
          <w:rFonts w:ascii="Arial" w:hAnsi="Arial" w:cs="Arial"/>
          <w:sz w:val="24"/>
          <w:szCs w:val="24"/>
        </w:rPr>
        <w:t>Within the above payment figure £1,</w:t>
      </w:r>
      <w:r w:rsidR="0087193C" w:rsidRPr="00DC61C0">
        <w:rPr>
          <w:rFonts w:ascii="Arial" w:hAnsi="Arial" w:cs="Arial"/>
          <w:sz w:val="24"/>
          <w:szCs w:val="24"/>
        </w:rPr>
        <w:t>050</w:t>
      </w:r>
      <w:r w:rsidRPr="00DC61C0">
        <w:rPr>
          <w:rFonts w:ascii="Arial" w:hAnsi="Arial" w:cs="Arial"/>
          <w:sz w:val="24"/>
          <w:szCs w:val="24"/>
        </w:rPr>
        <w:t xml:space="preserve">.00 of financial donations were distributed under the terms of Section 137(4)(a) of the Local Government Act 1972 Section 137 Expenditure of the Limit for 2021-22 to </w:t>
      </w:r>
      <w:r w:rsidR="0087193C" w:rsidRPr="00DC61C0">
        <w:rPr>
          <w:rFonts w:ascii="Arial" w:hAnsi="Arial" w:cs="Arial"/>
          <w:sz w:val="24"/>
          <w:szCs w:val="24"/>
        </w:rPr>
        <w:t>eleven</w:t>
      </w:r>
      <w:r w:rsidRPr="00DC61C0">
        <w:rPr>
          <w:rFonts w:ascii="Arial" w:hAnsi="Arial" w:cs="Arial"/>
          <w:sz w:val="24"/>
          <w:szCs w:val="24"/>
        </w:rPr>
        <w:t xml:space="preserve"> local Associations and Charities</w:t>
      </w:r>
      <w:r w:rsidR="00E23031" w:rsidRPr="00DC61C0">
        <w:rPr>
          <w:rFonts w:ascii="Arial" w:hAnsi="Arial" w:cs="Arial"/>
          <w:sz w:val="24"/>
          <w:szCs w:val="24"/>
        </w:rPr>
        <w:t>.</w:t>
      </w:r>
    </w:p>
    <w:p w14:paraId="2D05A232" w14:textId="07BDB6C3" w:rsidR="00E97C85" w:rsidRDefault="00F33D02" w:rsidP="00702D58">
      <w:pPr>
        <w:jc w:val="both"/>
        <w:rPr>
          <w:rFonts w:ascii="Arial" w:hAnsi="Arial" w:cs="Arial"/>
          <w:sz w:val="24"/>
          <w:szCs w:val="24"/>
        </w:rPr>
      </w:pPr>
      <w:r>
        <w:rPr>
          <w:rFonts w:ascii="Arial" w:hAnsi="Arial" w:cs="Arial"/>
          <w:sz w:val="24"/>
          <w:szCs w:val="24"/>
        </w:rPr>
        <w:t>Included in the receipts figure is an amount for grant funding for the defibrillators.</w:t>
      </w:r>
      <w:r w:rsidR="00E97C85">
        <w:rPr>
          <w:rFonts w:ascii="Arial" w:hAnsi="Arial" w:cs="Arial"/>
          <w:sz w:val="24"/>
          <w:szCs w:val="24"/>
        </w:rPr>
        <w:t xml:space="preserve"> </w:t>
      </w:r>
    </w:p>
    <w:p w14:paraId="6D5D2C09" w14:textId="77777777" w:rsidR="00EB6C1C" w:rsidRPr="002906EB" w:rsidRDefault="00EB6C1C" w:rsidP="00EB6C1C">
      <w:pPr>
        <w:shd w:val="clear" w:color="auto" w:fill="D5DCE4" w:themeFill="text2" w:themeFillTint="33"/>
        <w:jc w:val="both"/>
        <w:rPr>
          <w:rFonts w:ascii="Arial" w:hAnsi="Arial" w:cs="Arial"/>
          <w:b/>
          <w:bCs/>
          <w:sz w:val="28"/>
          <w:szCs w:val="28"/>
        </w:rPr>
      </w:pPr>
      <w:r w:rsidRPr="002906EB">
        <w:rPr>
          <w:rFonts w:ascii="Arial" w:hAnsi="Arial" w:cs="Arial"/>
          <w:b/>
          <w:bCs/>
          <w:sz w:val="28"/>
          <w:szCs w:val="28"/>
        </w:rPr>
        <w:t xml:space="preserve">Accounts                                                                                                                                        </w:t>
      </w:r>
    </w:p>
    <w:p w14:paraId="2A6F50AE" w14:textId="77777777" w:rsidR="00EB6C1C" w:rsidRPr="00DC61C0" w:rsidRDefault="00EB6C1C" w:rsidP="00EB6C1C">
      <w:pPr>
        <w:jc w:val="both"/>
        <w:rPr>
          <w:rFonts w:ascii="Arial" w:hAnsi="Arial" w:cs="Arial"/>
          <w:sz w:val="24"/>
          <w:szCs w:val="24"/>
        </w:rPr>
      </w:pPr>
      <w:r w:rsidRPr="00DC61C0">
        <w:rPr>
          <w:rFonts w:ascii="Arial" w:hAnsi="Arial" w:cs="Arial"/>
          <w:sz w:val="24"/>
          <w:szCs w:val="24"/>
        </w:rPr>
        <w:t xml:space="preserve">Section 12 of the Public Audit (Wales) Act 2004, Regulation 14 of the Accounts and Audit (Wales) Regulations 2014 (the 2014 Regulations) requires local government bodies in Wales to prepare their accounts each year up to 31 March, this includes Town and Community Councils.  </w:t>
      </w:r>
    </w:p>
    <w:p w14:paraId="0B76DCFC" w14:textId="691CEA3A" w:rsidR="00EB6C1C" w:rsidRPr="00DC61C0" w:rsidRDefault="00EB6C1C" w:rsidP="00EB6C1C">
      <w:pPr>
        <w:jc w:val="both"/>
        <w:rPr>
          <w:rFonts w:ascii="Arial" w:hAnsi="Arial" w:cs="Arial"/>
          <w:sz w:val="24"/>
          <w:szCs w:val="24"/>
        </w:rPr>
      </w:pPr>
      <w:r w:rsidRPr="00DC61C0">
        <w:rPr>
          <w:rFonts w:ascii="Arial" w:hAnsi="Arial" w:cs="Arial"/>
          <w:sz w:val="24"/>
          <w:szCs w:val="24"/>
        </w:rPr>
        <w:t xml:space="preserve">An Internal Auditor is required to audit the accounts and relevant documents before the Community Council approves them.  The last Internal Audit of the 2020/21 accounts took place during </w:t>
      </w:r>
      <w:r w:rsidR="00690039">
        <w:rPr>
          <w:rFonts w:ascii="Arial" w:hAnsi="Arial" w:cs="Arial"/>
          <w:sz w:val="24"/>
          <w:szCs w:val="24"/>
        </w:rPr>
        <w:t>May</w:t>
      </w:r>
      <w:r w:rsidRPr="00DC61C0">
        <w:rPr>
          <w:rFonts w:ascii="Arial" w:hAnsi="Arial" w:cs="Arial"/>
          <w:sz w:val="24"/>
          <w:szCs w:val="24"/>
        </w:rPr>
        <w:t xml:space="preserve"> 2021, received by the Community Council on the 3rd June 2021 before forwarding to the External Auditor, Audit Wales.  </w:t>
      </w:r>
    </w:p>
    <w:p w14:paraId="6A0864BE" w14:textId="77777777" w:rsidR="00EB6C1C" w:rsidRPr="00DC61C0" w:rsidRDefault="00EB6C1C" w:rsidP="00EB6C1C">
      <w:pPr>
        <w:jc w:val="both"/>
        <w:rPr>
          <w:rFonts w:ascii="Arial" w:hAnsi="Arial" w:cs="Arial"/>
          <w:sz w:val="24"/>
          <w:szCs w:val="24"/>
        </w:rPr>
      </w:pPr>
      <w:r w:rsidRPr="00DC61C0">
        <w:rPr>
          <w:rFonts w:ascii="Arial" w:hAnsi="Arial" w:cs="Arial"/>
          <w:sz w:val="24"/>
          <w:szCs w:val="24"/>
        </w:rPr>
        <w:t xml:space="preserve">Following audit by Audit Wales an unqualified judgement was received on the 2020/21 accounts which states that all was in order.  </w:t>
      </w:r>
    </w:p>
    <w:p w14:paraId="6F5835B8" w14:textId="7A98F07A" w:rsidR="002906EB" w:rsidRPr="002906EB" w:rsidRDefault="002906EB" w:rsidP="002906EB">
      <w:pPr>
        <w:shd w:val="clear" w:color="auto" w:fill="D5DCE4" w:themeFill="text2" w:themeFillTint="33"/>
        <w:jc w:val="both"/>
        <w:rPr>
          <w:rFonts w:ascii="Arial" w:hAnsi="Arial" w:cs="Arial"/>
          <w:b/>
          <w:bCs/>
          <w:sz w:val="28"/>
          <w:szCs w:val="28"/>
        </w:rPr>
      </w:pPr>
      <w:r w:rsidRPr="002906EB">
        <w:rPr>
          <w:rFonts w:ascii="Arial" w:hAnsi="Arial" w:cs="Arial"/>
          <w:b/>
          <w:bCs/>
          <w:sz w:val="28"/>
          <w:szCs w:val="28"/>
        </w:rPr>
        <w:t>Defibrillators</w:t>
      </w:r>
      <w:r>
        <w:rPr>
          <w:rFonts w:ascii="Arial" w:hAnsi="Arial" w:cs="Arial"/>
          <w:b/>
          <w:bCs/>
          <w:sz w:val="28"/>
          <w:szCs w:val="28"/>
        </w:rPr>
        <w:t xml:space="preserve">                                                                                                          </w:t>
      </w:r>
    </w:p>
    <w:p w14:paraId="30360E6A" w14:textId="68A11A25" w:rsidR="005B48A3" w:rsidRDefault="00E23031" w:rsidP="00EB6C1C">
      <w:pPr>
        <w:jc w:val="both"/>
        <w:rPr>
          <w:rFonts w:ascii="Arial" w:hAnsi="Arial" w:cs="Arial"/>
          <w:sz w:val="24"/>
          <w:szCs w:val="24"/>
        </w:rPr>
      </w:pPr>
      <w:r w:rsidRPr="00DC61C0">
        <w:rPr>
          <w:rFonts w:ascii="Arial" w:hAnsi="Arial" w:cs="Arial"/>
          <w:sz w:val="24"/>
          <w:szCs w:val="24"/>
        </w:rPr>
        <w:t xml:space="preserve">Two </w:t>
      </w:r>
      <w:r w:rsidR="002A2CC6" w:rsidRPr="00DC61C0">
        <w:rPr>
          <w:rFonts w:ascii="Arial" w:hAnsi="Arial" w:cs="Arial"/>
          <w:sz w:val="24"/>
          <w:szCs w:val="24"/>
        </w:rPr>
        <w:t xml:space="preserve">new </w:t>
      </w:r>
      <w:r w:rsidRPr="00DC61C0">
        <w:rPr>
          <w:rFonts w:ascii="Arial" w:hAnsi="Arial" w:cs="Arial"/>
          <w:sz w:val="24"/>
          <w:szCs w:val="24"/>
        </w:rPr>
        <w:t xml:space="preserve">defibrillators </w:t>
      </w:r>
      <w:r w:rsidR="002A2CC6" w:rsidRPr="00DC61C0">
        <w:rPr>
          <w:rFonts w:ascii="Arial" w:hAnsi="Arial" w:cs="Arial"/>
          <w:sz w:val="24"/>
          <w:szCs w:val="24"/>
        </w:rPr>
        <w:t xml:space="preserve">were </w:t>
      </w:r>
      <w:r w:rsidR="002F63EA" w:rsidRPr="00DC61C0">
        <w:rPr>
          <w:rFonts w:ascii="Arial" w:hAnsi="Arial" w:cs="Arial"/>
          <w:sz w:val="24"/>
          <w:szCs w:val="24"/>
        </w:rPr>
        <w:t xml:space="preserve">purchased </w:t>
      </w:r>
      <w:r w:rsidR="008F1D2F" w:rsidRPr="00DC61C0">
        <w:rPr>
          <w:rFonts w:ascii="Arial" w:hAnsi="Arial" w:cs="Arial"/>
          <w:sz w:val="24"/>
          <w:szCs w:val="24"/>
        </w:rPr>
        <w:t xml:space="preserve">to be placed in Devil’s Bridge and Cwmystwyth </w:t>
      </w:r>
      <w:r w:rsidR="002F63EA" w:rsidRPr="00DC61C0">
        <w:rPr>
          <w:rFonts w:ascii="Arial" w:hAnsi="Arial" w:cs="Arial"/>
          <w:sz w:val="24"/>
          <w:szCs w:val="24"/>
        </w:rPr>
        <w:t xml:space="preserve"> and </w:t>
      </w:r>
      <w:r w:rsidR="002A2CC6" w:rsidRPr="00DC61C0">
        <w:rPr>
          <w:rFonts w:ascii="Arial" w:hAnsi="Arial" w:cs="Arial"/>
          <w:sz w:val="24"/>
          <w:szCs w:val="24"/>
        </w:rPr>
        <w:t xml:space="preserve">three heated boxes </w:t>
      </w:r>
      <w:r w:rsidR="008F1D2F" w:rsidRPr="00DC61C0">
        <w:rPr>
          <w:rFonts w:ascii="Arial" w:hAnsi="Arial" w:cs="Arial"/>
          <w:sz w:val="24"/>
          <w:szCs w:val="24"/>
        </w:rPr>
        <w:t xml:space="preserve">purchased </w:t>
      </w:r>
      <w:r w:rsidR="002A2CC6" w:rsidRPr="00DC61C0">
        <w:rPr>
          <w:rFonts w:ascii="Arial" w:hAnsi="Arial" w:cs="Arial"/>
          <w:sz w:val="24"/>
          <w:szCs w:val="24"/>
        </w:rPr>
        <w:t xml:space="preserve">for the existing </w:t>
      </w:r>
      <w:r w:rsidR="008F1D2F" w:rsidRPr="00DC61C0">
        <w:rPr>
          <w:rFonts w:ascii="Arial" w:hAnsi="Arial" w:cs="Arial"/>
          <w:sz w:val="24"/>
          <w:szCs w:val="24"/>
        </w:rPr>
        <w:t xml:space="preserve">defibrillators within Devil’s Bridge and Cwmystwyth.  </w:t>
      </w:r>
      <w:r w:rsidR="00E97C85" w:rsidRPr="00E97C85">
        <w:rPr>
          <w:rFonts w:ascii="Arial" w:hAnsi="Arial" w:cs="Arial"/>
          <w:sz w:val="24"/>
          <w:szCs w:val="24"/>
        </w:rPr>
        <w:t>These purchases were funded from grant funding from Cefn Croes Windfarm Community Fund.</w:t>
      </w:r>
    </w:p>
    <w:p w14:paraId="7342A809" w14:textId="503A8077" w:rsidR="00E97C85" w:rsidRPr="00DC61C0" w:rsidRDefault="00E97C85" w:rsidP="00EB6C1C">
      <w:pPr>
        <w:jc w:val="both"/>
        <w:rPr>
          <w:rFonts w:ascii="Arial" w:hAnsi="Arial" w:cs="Arial"/>
          <w:sz w:val="24"/>
          <w:szCs w:val="24"/>
        </w:rPr>
      </w:pPr>
      <w:r>
        <w:rPr>
          <w:rFonts w:ascii="Arial" w:hAnsi="Arial" w:cs="Arial"/>
          <w:sz w:val="24"/>
          <w:szCs w:val="24"/>
        </w:rPr>
        <w:t>The Community Council is grateful to the Hafod Hotel and Pwllpeiran Farm on agreeing to site defibrillators and boxes on their property.</w:t>
      </w:r>
    </w:p>
    <w:p w14:paraId="42B8F378" w14:textId="24BB8BFB" w:rsidR="00012BF6" w:rsidRPr="00DC61C0" w:rsidRDefault="003C7826" w:rsidP="00AE2A3F">
      <w:pPr>
        <w:pStyle w:val="Heading1"/>
        <w:shd w:val="clear" w:color="auto" w:fill="EDEDED" w:themeFill="accent3" w:themeFillTint="33"/>
        <w:rPr>
          <w:rFonts w:ascii="Arial" w:hAnsi="Arial" w:cs="Arial"/>
          <w:b/>
          <w:bCs/>
          <w:color w:val="auto"/>
          <w:sz w:val="28"/>
          <w:szCs w:val="28"/>
        </w:rPr>
      </w:pPr>
      <w:r w:rsidRPr="00DC61C0">
        <w:rPr>
          <w:rFonts w:ascii="Arial" w:hAnsi="Arial" w:cs="Arial"/>
          <w:b/>
          <w:bCs/>
          <w:color w:val="auto"/>
          <w:sz w:val="28"/>
          <w:szCs w:val="28"/>
        </w:rPr>
        <w:t>Maters brought to the attention of Ceredigion County Council</w:t>
      </w:r>
      <w:r w:rsidR="00AE2A3F" w:rsidRPr="00DC61C0">
        <w:rPr>
          <w:rFonts w:ascii="Arial" w:hAnsi="Arial" w:cs="Arial"/>
          <w:b/>
          <w:bCs/>
          <w:color w:val="auto"/>
          <w:sz w:val="28"/>
          <w:szCs w:val="28"/>
        </w:rPr>
        <w:t xml:space="preserve">                                            </w:t>
      </w:r>
    </w:p>
    <w:p w14:paraId="2C4DC6CE" w14:textId="056071E3" w:rsidR="00FD15A8" w:rsidRPr="00DC61C0" w:rsidRDefault="00B23D15" w:rsidP="0030519B">
      <w:pPr>
        <w:jc w:val="both"/>
        <w:rPr>
          <w:rFonts w:ascii="Arial" w:hAnsi="Arial" w:cs="Arial"/>
          <w:sz w:val="24"/>
          <w:szCs w:val="24"/>
        </w:rPr>
      </w:pPr>
      <w:r w:rsidRPr="00DC61C0">
        <w:rPr>
          <w:rFonts w:ascii="Arial" w:hAnsi="Arial" w:cs="Arial"/>
          <w:sz w:val="24"/>
          <w:szCs w:val="24"/>
        </w:rPr>
        <w:t>Pontarfynach</w:t>
      </w:r>
      <w:r w:rsidR="00A148DE" w:rsidRPr="00DC61C0">
        <w:rPr>
          <w:rFonts w:ascii="Arial" w:hAnsi="Arial" w:cs="Arial"/>
          <w:sz w:val="24"/>
          <w:szCs w:val="24"/>
        </w:rPr>
        <w:t xml:space="preserve"> Community Councillors work diligently for the </w:t>
      </w:r>
      <w:r w:rsidRPr="00DC61C0">
        <w:rPr>
          <w:rFonts w:ascii="Arial" w:hAnsi="Arial" w:cs="Arial"/>
          <w:sz w:val="24"/>
          <w:szCs w:val="24"/>
        </w:rPr>
        <w:t xml:space="preserve">Villages of Cwmystwyth, </w:t>
      </w:r>
      <w:r w:rsidR="00FD30CB">
        <w:rPr>
          <w:rFonts w:ascii="Arial" w:hAnsi="Arial" w:cs="Arial"/>
          <w:sz w:val="24"/>
          <w:szCs w:val="24"/>
        </w:rPr>
        <w:t xml:space="preserve">                        </w:t>
      </w:r>
      <w:r w:rsidRPr="00DC61C0">
        <w:rPr>
          <w:rFonts w:ascii="Arial" w:hAnsi="Arial" w:cs="Arial"/>
          <w:sz w:val="24"/>
          <w:szCs w:val="24"/>
        </w:rPr>
        <w:t xml:space="preserve">Devil’s Bridge and Trisant and </w:t>
      </w:r>
      <w:r w:rsidR="00A148DE" w:rsidRPr="00DC61C0">
        <w:rPr>
          <w:rFonts w:ascii="Arial" w:hAnsi="Arial" w:cs="Arial"/>
          <w:sz w:val="24"/>
          <w:szCs w:val="24"/>
        </w:rPr>
        <w:t>work closely with Ceredigion County Council and County Councillor</w:t>
      </w:r>
      <w:r w:rsidRPr="00DC61C0">
        <w:rPr>
          <w:rFonts w:ascii="Arial" w:hAnsi="Arial" w:cs="Arial"/>
          <w:sz w:val="24"/>
          <w:szCs w:val="24"/>
        </w:rPr>
        <w:t xml:space="preserve"> Rhodri </w:t>
      </w:r>
      <w:r w:rsidR="00A148DE" w:rsidRPr="00DC61C0">
        <w:rPr>
          <w:rFonts w:ascii="Arial" w:hAnsi="Arial" w:cs="Arial"/>
          <w:sz w:val="24"/>
          <w:szCs w:val="24"/>
        </w:rPr>
        <w:t>Davies to ensure that effective services are provided by the County Council for local residents.  The</w:t>
      </w:r>
      <w:r w:rsidR="00CC56D1" w:rsidRPr="00DC61C0">
        <w:rPr>
          <w:rFonts w:ascii="Arial" w:hAnsi="Arial" w:cs="Arial"/>
          <w:sz w:val="24"/>
          <w:szCs w:val="24"/>
        </w:rPr>
        <w:t xml:space="preserve"> following </w:t>
      </w:r>
      <w:r w:rsidR="00A148DE" w:rsidRPr="00DC61C0">
        <w:rPr>
          <w:rFonts w:ascii="Arial" w:hAnsi="Arial" w:cs="Arial"/>
          <w:sz w:val="24"/>
          <w:szCs w:val="24"/>
        </w:rPr>
        <w:t xml:space="preserve">are issues highlighted to Ceredigion County Council during the year 2021/22 for action. </w:t>
      </w:r>
    </w:p>
    <w:p w14:paraId="57BBE20E" w14:textId="721BB724" w:rsidR="00A148DE" w:rsidRPr="00DC61C0" w:rsidRDefault="00A148DE" w:rsidP="00FD15A8">
      <w:pPr>
        <w:pStyle w:val="ListParagraph"/>
        <w:numPr>
          <w:ilvl w:val="0"/>
          <w:numId w:val="1"/>
        </w:numPr>
        <w:ind w:left="284" w:hanging="284"/>
        <w:jc w:val="both"/>
        <w:rPr>
          <w:rFonts w:ascii="Arial" w:hAnsi="Arial" w:cs="Arial"/>
          <w:sz w:val="24"/>
          <w:szCs w:val="24"/>
        </w:rPr>
      </w:pPr>
      <w:r w:rsidRPr="00DC61C0">
        <w:rPr>
          <w:rFonts w:ascii="Arial" w:hAnsi="Arial" w:cs="Arial"/>
          <w:sz w:val="24"/>
          <w:szCs w:val="24"/>
        </w:rPr>
        <w:t>Road problems from potholes to flooding, trees and hedges needing to be cut back which are dangerous or impairs visibility.</w:t>
      </w:r>
    </w:p>
    <w:p w14:paraId="60EE1AEE" w14:textId="6B4780F6" w:rsidR="00392730" w:rsidRPr="00DC61C0" w:rsidRDefault="000133FD" w:rsidP="00392730">
      <w:pPr>
        <w:pStyle w:val="ListParagraph"/>
        <w:numPr>
          <w:ilvl w:val="0"/>
          <w:numId w:val="1"/>
        </w:numPr>
        <w:ind w:left="284" w:hanging="284"/>
        <w:jc w:val="both"/>
        <w:rPr>
          <w:rFonts w:ascii="Arial" w:hAnsi="Arial" w:cs="Arial"/>
          <w:sz w:val="24"/>
          <w:szCs w:val="24"/>
        </w:rPr>
      </w:pPr>
      <w:r w:rsidRPr="00DC61C0">
        <w:rPr>
          <w:rFonts w:ascii="Arial" w:hAnsi="Arial" w:cs="Arial"/>
          <w:sz w:val="24"/>
          <w:szCs w:val="24"/>
        </w:rPr>
        <w:t xml:space="preserve">Occasional problems were </w:t>
      </w:r>
      <w:r w:rsidR="00CC56D1" w:rsidRPr="00DC61C0">
        <w:rPr>
          <w:rFonts w:ascii="Arial" w:hAnsi="Arial" w:cs="Arial"/>
          <w:sz w:val="24"/>
          <w:szCs w:val="24"/>
        </w:rPr>
        <w:t>noted</w:t>
      </w:r>
      <w:r w:rsidRPr="00DC61C0">
        <w:rPr>
          <w:rFonts w:ascii="Arial" w:hAnsi="Arial" w:cs="Arial"/>
          <w:sz w:val="24"/>
          <w:szCs w:val="24"/>
        </w:rPr>
        <w:t xml:space="preserve"> with recycling, food waste and household waste collections.</w:t>
      </w:r>
    </w:p>
    <w:p w14:paraId="1AB4480A" w14:textId="4BB9B410" w:rsidR="00FE3966" w:rsidRPr="00CE16DF" w:rsidRDefault="000133FD" w:rsidP="00CE16DF">
      <w:pPr>
        <w:pStyle w:val="ListParagraph"/>
        <w:numPr>
          <w:ilvl w:val="0"/>
          <w:numId w:val="1"/>
        </w:numPr>
        <w:ind w:left="284" w:hanging="284"/>
        <w:jc w:val="both"/>
        <w:rPr>
          <w:rFonts w:ascii="Arial" w:hAnsi="Arial" w:cs="Arial"/>
          <w:sz w:val="24"/>
          <w:szCs w:val="24"/>
        </w:rPr>
      </w:pPr>
      <w:r w:rsidRPr="00DC61C0">
        <w:rPr>
          <w:rFonts w:ascii="Arial" w:hAnsi="Arial" w:cs="Arial"/>
          <w:sz w:val="24"/>
          <w:szCs w:val="24"/>
        </w:rPr>
        <w:t xml:space="preserve">Hazards were reported on public footpaths, </w:t>
      </w:r>
      <w:r w:rsidR="00FD30CB">
        <w:rPr>
          <w:rFonts w:ascii="Arial" w:hAnsi="Arial" w:cs="Arial"/>
          <w:sz w:val="24"/>
          <w:szCs w:val="24"/>
        </w:rPr>
        <w:t>and footpath signage needing replacing or repaired.</w:t>
      </w:r>
    </w:p>
    <w:p w14:paraId="020F57FF" w14:textId="3D6D3B94" w:rsidR="00984978" w:rsidRPr="00DC61C0" w:rsidRDefault="00A148DE" w:rsidP="00B23D15">
      <w:pPr>
        <w:pStyle w:val="ListParagraph"/>
        <w:numPr>
          <w:ilvl w:val="0"/>
          <w:numId w:val="1"/>
        </w:numPr>
        <w:ind w:left="284" w:hanging="284"/>
        <w:jc w:val="both"/>
        <w:rPr>
          <w:rFonts w:ascii="Arial" w:hAnsi="Arial" w:cs="Arial"/>
          <w:sz w:val="24"/>
          <w:szCs w:val="24"/>
        </w:rPr>
      </w:pPr>
      <w:r w:rsidRPr="00DC61C0">
        <w:rPr>
          <w:rFonts w:ascii="Arial" w:hAnsi="Arial" w:cs="Arial"/>
          <w:sz w:val="24"/>
          <w:szCs w:val="24"/>
        </w:rPr>
        <w:t>Dyfed Powys Police w</w:t>
      </w:r>
      <w:r w:rsidR="00CC56D1" w:rsidRPr="00DC61C0">
        <w:rPr>
          <w:rFonts w:ascii="Arial" w:hAnsi="Arial" w:cs="Arial"/>
          <w:sz w:val="24"/>
          <w:szCs w:val="24"/>
        </w:rPr>
        <w:t>ere</w:t>
      </w:r>
      <w:r w:rsidRPr="00DC61C0">
        <w:rPr>
          <w:rFonts w:ascii="Arial" w:hAnsi="Arial" w:cs="Arial"/>
          <w:sz w:val="24"/>
          <w:szCs w:val="24"/>
        </w:rPr>
        <w:t xml:space="preserve"> contacted </w:t>
      </w:r>
      <w:r w:rsidR="00EB1B96" w:rsidRPr="00DC61C0">
        <w:rPr>
          <w:rFonts w:ascii="Arial" w:hAnsi="Arial" w:cs="Arial"/>
          <w:sz w:val="24"/>
          <w:szCs w:val="24"/>
        </w:rPr>
        <w:t xml:space="preserve">bringing attention </w:t>
      </w:r>
      <w:r w:rsidRPr="00DC61C0">
        <w:rPr>
          <w:rFonts w:ascii="Arial" w:hAnsi="Arial" w:cs="Arial"/>
          <w:sz w:val="24"/>
          <w:szCs w:val="24"/>
        </w:rPr>
        <w:t>to vehicles travelling quickly through the villages of the area late at night.</w:t>
      </w:r>
    </w:p>
    <w:p w14:paraId="481FB4E2" w14:textId="2E3DAFB7" w:rsidR="003E759F" w:rsidRDefault="003E759F" w:rsidP="006C6BE8">
      <w:pPr>
        <w:pStyle w:val="ListParagraph"/>
        <w:rPr>
          <w:rFonts w:ascii="Arial" w:hAnsi="Arial" w:cs="Arial"/>
          <w:sz w:val="24"/>
          <w:szCs w:val="24"/>
        </w:rPr>
      </w:pPr>
    </w:p>
    <w:p w14:paraId="0F8ADA86" w14:textId="5CEDEE64" w:rsidR="00CE16DF" w:rsidRDefault="00CE16DF" w:rsidP="006C6BE8">
      <w:pPr>
        <w:pStyle w:val="ListParagraph"/>
        <w:rPr>
          <w:rFonts w:ascii="Arial" w:hAnsi="Arial" w:cs="Arial"/>
          <w:sz w:val="24"/>
          <w:szCs w:val="24"/>
        </w:rPr>
      </w:pPr>
    </w:p>
    <w:p w14:paraId="2EDF5682" w14:textId="49068D72" w:rsidR="00CE16DF" w:rsidRDefault="00CE16DF" w:rsidP="006C6BE8">
      <w:pPr>
        <w:pStyle w:val="ListParagraph"/>
        <w:rPr>
          <w:rFonts w:ascii="Arial" w:hAnsi="Arial" w:cs="Arial"/>
          <w:sz w:val="24"/>
          <w:szCs w:val="24"/>
        </w:rPr>
      </w:pPr>
    </w:p>
    <w:p w14:paraId="1B6D2E8D" w14:textId="77777777" w:rsidR="00CE16DF" w:rsidRPr="00DC61C0" w:rsidRDefault="00CE16DF" w:rsidP="006C6BE8">
      <w:pPr>
        <w:pStyle w:val="ListParagraph"/>
        <w:rPr>
          <w:rFonts w:ascii="Arial" w:hAnsi="Arial" w:cs="Arial"/>
          <w:sz w:val="24"/>
          <w:szCs w:val="24"/>
        </w:rPr>
      </w:pPr>
    </w:p>
    <w:p w14:paraId="57AE50D6" w14:textId="4267995B" w:rsidR="003E759F" w:rsidRPr="00DC61C0" w:rsidRDefault="003E759F" w:rsidP="003E759F">
      <w:pPr>
        <w:shd w:val="clear" w:color="auto" w:fill="D5DCE4" w:themeFill="text2" w:themeFillTint="33"/>
        <w:rPr>
          <w:rFonts w:ascii="Arial" w:hAnsi="Arial" w:cs="Arial"/>
          <w:b/>
          <w:bCs/>
          <w:sz w:val="28"/>
          <w:szCs w:val="28"/>
        </w:rPr>
      </w:pPr>
      <w:r w:rsidRPr="00DC61C0">
        <w:rPr>
          <w:rFonts w:ascii="Arial" w:hAnsi="Arial" w:cs="Arial"/>
          <w:b/>
          <w:bCs/>
          <w:sz w:val="28"/>
          <w:szCs w:val="28"/>
        </w:rPr>
        <w:t xml:space="preserve">Flower Boxes                                                                                                                                   </w:t>
      </w:r>
    </w:p>
    <w:p w14:paraId="5DC0FD9E" w14:textId="4BD2C02F" w:rsidR="000A71F1" w:rsidRPr="00DC61C0" w:rsidRDefault="003E759F" w:rsidP="003E759F">
      <w:pPr>
        <w:rPr>
          <w:rFonts w:ascii="Arial" w:hAnsi="Arial" w:cs="Arial"/>
          <w:sz w:val="24"/>
          <w:szCs w:val="24"/>
        </w:rPr>
      </w:pPr>
      <w:r w:rsidRPr="00DC61C0">
        <w:rPr>
          <w:rFonts w:ascii="Arial" w:hAnsi="Arial" w:cs="Arial"/>
          <w:sz w:val="24"/>
          <w:szCs w:val="24"/>
        </w:rPr>
        <w:t>Six new handmade Flower Boxes were commissioned to be located underneath village signs at Devil’s Bridge and Cwmystwyth.</w:t>
      </w:r>
    </w:p>
    <w:p w14:paraId="4454FF70" w14:textId="1A9DE850" w:rsidR="000A71F1" w:rsidRPr="00FD30CB" w:rsidRDefault="00DC74C0" w:rsidP="00DC74C0">
      <w:pPr>
        <w:shd w:val="clear" w:color="auto" w:fill="D5DCE4" w:themeFill="text2" w:themeFillTint="33"/>
        <w:rPr>
          <w:rFonts w:ascii="Arial" w:hAnsi="Arial" w:cs="Arial"/>
          <w:b/>
          <w:bCs/>
          <w:sz w:val="28"/>
          <w:szCs w:val="28"/>
          <w:shd w:val="clear" w:color="auto" w:fill="D5DCE4" w:themeFill="text2" w:themeFillTint="33"/>
        </w:rPr>
      </w:pPr>
      <w:r w:rsidRPr="00FD30CB">
        <w:rPr>
          <w:rFonts w:ascii="Arial" w:hAnsi="Arial" w:cs="Arial"/>
          <w:b/>
          <w:bCs/>
          <w:sz w:val="28"/>
          <w:szCs w:val="28"/>
          <w:shd w:val="clear" w:color="auto" w:fill="D5DCE4" w:themeFill="text2" w:themeFillTint="33"/>
        </w:rPr>
        <w:t xml:space="preserve">Speed Limit                              </w:t>
      </w:r>
      <w:r w:rsidR="000A71F1" w:rsidRPr="00FD30CB">
        <w:rPr>
          <w:rFonts w:ascii="Arial" w:hAnsi="Arial" w:cs="Arial"/>
          <w:b/>
          <w:bCs/>
          <w:sz w:val="24"/>
          <w:szCs w:val="24"/>
        </w:rPr>
        <w:t xml:space="preserve">                                             </w:t>
      </w:r>
      <w:r w:rsidRPr="00FD30CB">
        <w:rPr>
          <w:rFonts w:ascii="Arial" w:hAnsi="Arial" w:cs="Arial"/>
          <w:b/>
          <w:bCs/>
          <w:sz w:val="24"/>
          <w:szCs w:val="24"/>
        </w:rPr>
        <w:t xml:space="preserve">                                                 </w:t>
      </w:r>
    </w:p>
    <w:p w14:paraId="50FB0859" w14:textId="1F5D6386" w:rsidR="000A71F1" w:rsidRPr="00DC61C0" w:rsidRDefault="000A71F1" w:rsidP="003E759F">
      <w:pPr>
        <w:rPr>
          <w:rFonts w:ascii="Arial" w:hAnsi="Arial" w:cs="Arial"/>
          <w:sz w:val="24"/>
          <w:szCs w:val="24"/>
        </w:rPr>
      </w:pPr>
      <w:r w:rsidRPr="00DC61C0">
        <w:rPr>
          <w:rFonts w:ascii="Arial" w:hAnsi="Arial" w:cs="Arial"/>
          <w:sz w:val="24"/>
          <w:szCs w:val="24"/>
        </w:rPr>
        <w:t>A request for a 20 m.p.h. speed limit has been requested to Ceredigion County Council for the Village of Cwmystwyth.</w:t>
      </w:r>
    </w:p>
    <w:p w14:paraId="5F169C8B" w14:textId="13D48987" w:rsidR="00DC74C0" w:rsidRPr="00DC74C0" w:rsidRDefault="00DC74C0" w:rsidP="00DC74C0">
      <w:pPr>
        <w:shd w:val="clear" w:color="auto" w:fill="D5DCE4" w:themeFill="text2" w:themeFillTint="33"/>
        <w:ind w:left="28" w:hanging="28"/>
        <w:jc w:val="both"/>
        <w:rPr>
          <w:rFonts w:ascii="Arial" w:hAnsi="Arial" w:cs="Arial"/>
          <w:b/>
          <w:noProof/>
          <w:sz w:val="28"/>
          <w:szCs w:val="28"/>
        </w:rPr>
      </w:pPr>
      <w:r w:rsidRPr="00DC74C0">
        <w:rPr>
          <w:rFonts w:ascii="Arial" w:hAnsi="Arial" w:cs="Arial"/>
          <w:b/>
          <w:noProof/>
          <w:sz w:val="28"/>
          <w:szCs w:val="28"/>
        </w:rPr>
        <w:t>Rural Internet – Broadband Upgrade Fund Coordinators</w:t>
      </w:r>
      <w:r w:rsidRPr="00DC61C0">
        <w:rPr>
          <w:rFonts w:ascii="Arial" w:hAnsi="Arial" w:cs="Arial"/>
          <w:b/>
          <w:noProof/>
          <w:sz w:val="28"/>
          <w:szCs w:val="28"/>
        </w:rPr>
        <w:t xml:space="preserve">                                                               </w:t>
      </w:r>
    </w:p>
    <w:p w14:paraId="4824AC5F" w14:textId="469F8C6C" w:rsidR="00DC74C0" w:rsidRPr="00CE16DF" w:rsidRDefault="00DC74C0" w:rsidP="00CE16DF">
      <w:pPr>
        <w:jc w:val="both"/>
        <w:rPr>
          <w:rFonts w:ascii="Arial" w:hAnsi="Arial" w:cs="Arial"/>
          <w:bCs/>
          <w:noProof/>
          <w:sz w:val="24"/>
          <w:szCs w:val="24"/>
        </w:rPr>
      </w:pPr>
      <w:r w:rsidRPr="00DC74C0">
        <w:rPr>
          <w:rFonts w:ascii="Arial" w:hAnsi="Arial" w:cs="Arial"/>
          <w:bCs/>
          <w:noProof/>
          <w:sz w:val="24"/>
          <w:szCs w:val="24"/>
        </w:rPr>
        <w:t xml:space="preserve">A representative of Broadway Partners Company </w:t>
      </w:r>
      <w:r w:rsidRPr="00DC61C0">
        <w:rPr>
          <w:rFonts w:ascii="Arial" w:hAnsi="Arial" w:cs="Arial"/>
          <w:bCs/>
          <w:noProof/>
          <w:sz w:val="24"/>
          <w:szCs w:val="24"/>
        </w:rPr>
        <w:t xml:space="preserve">attended a meeting of the Community Council </w:t>
      </w:r>
      <w:r w:rsidRPr="00DC74C0">
        <w:rPr>
          <w:rFonts w:ascii="Arial" w:hAnsi="Arial" w:cs="Arial"/>
          <w:bCs/>
          <w:noProof/>
          <w:sz w:val="24"/>
          <w:szCs w:val="24"/>
        </w:rPr>
        <w:t>to share information of what the Company can offer in terms of fast broadband service within the area under a grant scheme from Welsh Government</w:t>
      </w:r>
      <w:r w:rsidRPr="00DC61C0">
        <w:rPr>
          <w:rFonts w:ascii="Arial" w:hAnsi="Arial" w:cs="Arial"/>
          <w:bCs/>
          <w:noProof/>
          <w:sz w:val="24"/>
          <w:szCs w:val="24"/>
        </w:rPr>
        <w:t xml:space="preserve">.  </w:t>
      </w:r>
      <w:r w:rsidR="00375957" w:rsidRPr="00DC61C0">
        <w:rPr>
          <w:rFonts w:ascii="Arial" w:hAnsi="Arial" w:cs="Arial"/>
          <w:bCs/>
          <w:noProof/>
          <w:sz w:val="24"/>
          <w:szCs w:val="24"/>
        </w:rPr>
        <w:t xml:space="preserve">The Community Council agreed for a </w:t>
      </w:r>
      <w:r w:rsidRPr="00DC61C0">
        <w:rPr>
          <w:rFonts w:ascii="Arial" w:hAnsi="Arial" w:cs="Arial"/>
          <w:bCs/>
          <w:noProof/>
          <w:sz w:val="24"/>
          <w:szCs w:val="24"/>
        </w:rPr>
        <w:t xml:space="preserve">joint letter between Melindwr Community Council and Pontarfynach Community Council </w:t>
      </w:r>
      <w:r w:rsidR="00375957" w:rsidRPr="00DC61C0">
        <w:rPr>
          <w:rFonts w:ascii="Arial" w:hAnsi="Arial" w:cs="Arial"/>
          <w:bCs/>
          <w:noProof/>
          <w:sz w:val="24"/>
          <w:szCs w:val="24"/>
        </w:rPr>
        <w:t xml:space="preserve">to be distributed to all households within Devil’s Bridge, Cwmystwyth and Trisant areas via the Company to invite declaration of interest of a faster broadband upgrade. </w:t>
      </w:r>
    </w:p>
    <w:p w14:paraId="0C7B21C6" w14:textId="6F6FA874" w:rsidR="006C6BE8" w:rsidRPr="00DC61C0" w:rsidRDefault="003E759F" w:rsidP="003E759F">
      <w:pPr>
        <w:shd w:val="clear" w:color="auto" w:fill="D5DCE4" w:themeFill="text2" w:themeFillTint="33"/>
        <w:jc w:val="both"/>
        <w:rPr>
          <w:rFonts w:ascii="Arial" w:hAnsi="Arial" w:cs="Arial"/>
          <w:sz w:val="24"/>
          <w:szCs w:val="24"/>
        </w:rPr>
      </w:pPr>
      <w:r w:rsidRPr="00DC61C0">
        <w:rPr>
          <w:rFonts w:ascii="Arial" w:hAnsi="Arial" w:cs="Arial"/>
          <w:b/>
          <w:bCs/>
          <w:sz w:val="28"/>
          <w:szCs w:val="28"/>
        </w:rPr>
        <w:t>Street Lighting</w:t>
      </w:r>
      <w:r w:rsidR="006C6BE8" w:rsidRPr="00DC61C0">
        <w:rPr>
          <w:rFonts w:ascii="Arial" w:hAnsi="Arial" w:cs="Arial"/>
          <w:b/>
          <w:bCs/>
          <w:sz w:val="28"/>
          <w:szCs w:val="28"/>
        </w:rPr>
        <w:t xml:space="preserve">                                                                                             </w:t>
      </w:r>
    </w:p>
    <w:p w14:paraId="34E3AACA" w14:textId="4EF019C9" w:rsidR="006C6BE8" w:rsidRPr="00DC61C0" w:rsidRDefault="006C6BE8" w:rsidP="006C6BE8">
      <w:pPr>
        <w:jc w:val="both"/>
        <w:rPr>
          <w:rFonts w:ascii="Arial" w:hAnsi="Arial" w:cs="Arial"/>
          <w:sz w:val="24"/>
          <w:szCs w:val="24"/>
        </w:rPr>
      </w:pPr>
      <w:r w:rsidRPr="00DC61C0">
        <w:rPr>
          <w:rFonts w:ascii="Arial" w:hAnsi="Arial" w:cs="Arial"/>
          <w:sz w:val="24"/>
          <w:szCs w:val="24"/>
        </w:rPr>
        <w:t xml:space="preserve">The Community Council looked into the possibility of installing Street Lighting on the Footpath leading from the Railway Station towards the Hafod Hotel but after receiving quotations for the installations it became apparent that the cost was not within the Community Council’s Budget.  </w:t>
      </w:r>
    </w:p>
    <w:p w14:paraId="24D220A6" w14:textId="4EDDBDF7" w:rsidR="003E759F" w:rsidRPr="00DC61C0" w:rsidRDefault="006C6BE8" w:rsidP="006C6BE8">
      <w:pPr>
        <w:jc w:val="both"/>
        <w:rPr>
          <w:rFonts w:ascii="Arial" w:hAnsi="Arial" w:cs="Arial"/>
          <w:sz w:val="24"/>
          <w:szCs w:val="24"/>
        </w:rPr>
      </w:pPr>
      <w:r w:rsidRPr="00DC61C0">
        <w:rPr>
          <w:rFonts w:ascii="Arial" w:hAnsi="Arial" w:cs="Arial"/>
          <w:sz w:val="24"/>
          <w:szCs w:val="24"/>
        </w:rPr>
        <w:t xml:space="preserve">Councillors are currently looking into the possibility of installing occasional lighting around the War Memorial at Devil’s Bridge </w:t>
      </w:r>
      <w:r w:rsidR="00FD30CB">
        <w:rPr>
          <w:rFonts w:ascii="Arial" w:hAnsi="Arial" w:cs="Arial"/>
          <w:sz w:val="24"/>
          <w:szCs w:val="24"/>
        </w:rPr>
        <w:t>for lighting</w:t>
      </w:r>
      <w:r w:rsidRPr="00DC61C0">
        <w:rPr>
          <w:rFonts w:ascii="Arial" w:hAnsi="Arial" w:cs="Arial"/>
          <w:sz w:val="24"/>
          <w:szCs w:val="24"/>
        </w:rPr>
        <w:t xml:space="preserve"> during Remembrance Service and other special occasions.</w:t>
      </w:r>
    </w:p>
    <w:p w14:paraId="64CEF962" w14:textId="13AA0989" w:rsidR="00206DE4" w:rsidRPr="00DC61C0" w:rsidRDefault="005F4AD5" w:rsidP="0072313A">
      <w:pPr>
        <w:shd w:val="clear" w:color="auto" w:fill="EDEDED" w:themeFill="accent3" w:themeFillTint="33"/>
        <w:jc w:val="both"/>
        <w:rPr>
          <w:rFonts w:ascii="Arial" w:hAnsi="Arial" w:cs="Arial"/>
          <w:b/>
          <w:bCs/>
          <w:sz w:val="28"/>
          <w:szCs w:val="28"/>
        </w:rPr>
      </w:pPr>
      <w:bookmarkStart w:id="0" w:name="_Hlk112391959"/>
      <w:r w:rsidRPr="00DC61C0">
        <w:rPr>
          <w:rFonts w:ascii="Arial" w:hAnsi="Arial" w:cs="Arial"/>
          <w:b/>
          <w:bCs/>
          <w:sz w:val="28"/>
          <w:szCs w:val="28"/>
        </w:rPr>
        <w:t>Remembrance Service</w:t>
      </w:r>
      <w:r w:rsidR="0072313A" w:rsidRPr="00DC61C0">
        <w:rPr>
          <w:rFonts w:ascii="Arial" w:hAnsi="Arial" w:cs="Arial"/>
          <w:b/>
          <w:bCs/>
          <w:sz w:val="28"/>
          <w:szCs w:val="28"/>
        </w:rPr>
        <w:t xml:space="preserve">                                                                                             </w:t>
      </w:r>
      <w:bookmarkEnd w:id="0"/>
      <w:r w:rsidR="0072313A" w:rsidRPr="00DC61C0">
        <w:rPr>
          <w:rFonts w:ascii="Arial" w:hAnsi="Arial" w:cs="Arial"/>
          <w:b/>
          <w:bCs/>
          <w:sz w:val="28"/>
          <w:szCs w:val="28"/>
        </w:rPr>
        <w:t xml:space="preserve">                        </w:t>
      </w:r>
    </w:p>
    <w:p w14:paraId="1D2B4F71" w14:textId="52F17F4A" w:rsidR="00984978" w:rsidRPr="00DC61C0" w:rsidRDefault="005F4AD5" w:rsidP="009D6214">
      <w:pPr>
        <w:jc w:val="both"/>
        <w:rPr>
          <w:rFonts w:ascii="Arial" w:hAnsi="Arial" w:cs="Arial"/>
          <w:sz w:val="24"/>
          <w:szCs w:val="24"/>
        </w:rPr>
      </w:pPr>
      <w:r w:rsidRPr="00DC61C0">
        <w:rPr>
          <w:rFonts w:ascii="Arial" w:hAnsi="Arial" w:cs="Arial"/>
          <w:sz w:val="24"/>
          <w:szCs w:val="24"/>
        </w:rPr>
        <w:t xml:space="preserve">A Remembrance Service is held every year </w:t>
      </w:r>
      <w:r w:rsidR="00D84D36" w:rsidRPr="00DC61C0">
        <w:rPr>
          <w:rFonts w:ascii="Arial" w:hAnsi="Arial" w:cs="Arial"/>
          <w:sz w:val="24"/>
          <w:szCs w:val="24"/>
        </w:rPr>
        <w:t xml:space="preserve">at Mynach Community Centre. The Service is held  </w:t>
      </w:r>
      <w:r w:rsidRPr="00DC61C0">
        <w:rPr>
          <w:rFonts w:ascii="Arial" w:hAnsi="Arial" w:cs="Arial"/>
          <w:sz w:val="24"/>
          <w:szCs w:val="24"/>
        </w:rPr>
        <w:t xml:space="preserve">in </w:t>
      </w:r>
      <w:r w:rsidR="00D84D36" w:rsidRPr="00DC61C0">
        <w:rPr>
          <w:rFonts w:ascii="Arial" w:hAnsi="Arial" w:cs="Arial"/>
          <w:sz w:val="24"/>
          <w:szCs w:val="24"/>
        </w:rPr>
        <w:t>combination</w:t>
      </w:r>
      <w:r w:rsidRPr="00DC61C0">
        <w:rPr>
          <w:rFonts w:ascii="Arial" w:hAnsi="Arial" w:cs="Arial"/>
          <w:sz w:val="24"/>
          <w:szCs w:val="24"/>
        </w:rPr>
        <w:t xml:space="preserve"> with </w:t>
      </w:r>
      <w:r w:rsidR="00D84D36" w:rsidRPr="00DC61C0">
        <w:rPr>
          <w:rFonts w:ascii="Arial" w:hAnsi="Arial" w:cs="Arial"/>
          <w:sz w:val="24"/>
          <w:szCs w:val="24"/>
        </w:rPr>
        <w:t xml:space="preserve">the </w:t>
      </w:r>
      <w:r w:rsidRPr="00DC61C0">
        <w:rPr>
          <w:rFonts w:ascii="Arial" w:hAnsi="Arial" w:cs="Arial"/>
          <w:sz w:val="24"/>
          <w:szCs w:val="24"/>
        </w:rPr>
        <w:t xml:space="preserve">local </w:t>
      </w:r>
      <w:r w:rsidR="00D84D36" w:rsidRPr="00DC61C0">
        <w:rPr>
          <w:rFonts w:ascii="Arial" w:hAnsi="Arial" w:cs="Arial"/>
          <w:sz w:val="24"/>
          <w:szCs w:val="24"/>
        </w:rPr>
        <w:t>Chapels and Churches</w:t>
      </w:r>
      <w:r w:rsidRPr="00DC61C0">
        <w:rPr>
          <w:rFonts w:ascii="Arial" w:hAnsi="Arial" w:cs="Arial"/>
          <w:sz w:val="24"/>
          <w:szCs w:val="24"/>
        </w:rPr>
        <w:t>, Blaenrheidol Community Council and Pontarfynach Community Council</w:t>
      </w:r>
      <w:r w:rsidR="00D84D36" w:rsidRPr="00DC61C0">
        <w:rPr>
          <w:rFonts w:ascii="Arial" w:hAnsi="Arial" w:cs="Arial"/>
          <w:sz w:val="24"/>
          <w:szCs w:val="24"/>
        </w:rPr>
        <w:t xml:space="preserve"> where t</w:t>
      </w:r>
      <w:r w:rsidRPr="00DC61C0">
        <w:rPr>
          <w:rFonts w:ascii="Arial" w:hAnsi="Arial" w:cs="Arial"/>
          <w:sz w:val="24"/>
          <w:szCs w:val="24"/>
        </w:rPr>
        <w:t>he Local County Councillor and the Chair of both Community Councils place a Poppy Wreath on the War Memorial at Devil’s Bridge.</w:t>
      </w:r>
      <w:r w:rsidR="00CC56D1" w:rsidRPr="00DC61C0">
        <w:rPr>
          <w:rFonts w:ascii="Arial" w:hAnsi="Arial" w:cs="Arial"/>
          <w:sz w:val="24"/>
          <w:szCs w:val="24"/>
        </w:rPr>
        <w:t>.</w:t>
      </w:r>
    </w:p>
    <w:p w14:paraId="0D8F6E52" w14:textId="3DF72F48" w:rsidR="00984978" w:rsidRPr="002979EC" w:rsidRDefault="00FE3966" w:rsidP="002979EC">
      <w:pPr>
        <w:pStyle w:val="Heading1"/>
        <w:shd w:val="clear" w:color="auto" w:fill="EDEDED" w:themeFill="accent3" w:themeFillTint="33"/>
        <w:rPr>
          <w:rFonts w:ascii="Arial" w:hAnsi="Arial" w:cs="Arial"/>
          <w:b/>
          <w:bCs/>
          <w:color w:val="auto"/>
          <w:sz w:val="28"/>
          <w:szCs w:val="28"/>
        </w:rPr>
      </w:pPr>
      <w:r w:rsidRPr="00DC61C0">
        <w:rPr>
          <w:rFonts w:ascii="Arial" w:hAnsi="Arial" w:cs="Arial"/>
          <w:b/>
          <w:bCs/>
          <w:color w:val="auto"/>
          <w:sz w:val="28"/>
          <w:szCs w:val="28"/>
        </w:rPr>
        <w:t>Planning Applications</w:t>
      </w:r>
      <w:r w:rsidR="00C1442C" w:rsidRPr="00DC61C0">
        <w:rPr>
          <w:rFonts w:ascii="Arial" w:hAnsi="Arial" w:cs="Arial"/>
          <w:b/>
          <w:bCs/>
          <w:color w:val="auto"/>
          <w:sz w:val="28"/>
          <w:szCs w:val="28"/>
        </w:rPr>
        <w:t xml:space="preserve">                                                                                                              </w:t>
      </w:r>
    </w:p>
    <w:p w14:paraId="446ED107" w14:textId="7FFFA5FA" w:rsidR="00FE3966" w:rsidRPr="00DC61C0" w:rsidRDefault="00FE3966" w:rsidP="00FE3966">
      <w:pPr>
        <w:jc w:val="both"/>
        <w:rPr>
          <w:rFonts w:ascii="Arial" w:hAnsi="Arial" w:cs="Arial"/>
          <w:sz w:val="24"/>
          <w:szCs w:val="24"/>
        </w:rPr>
      </w:pPr>
      <w:r w:rsidRPr="00DC61C0">
        <w:rPr>
          <w:rFonts w:ascii="Arial" w:hAnsi="Arial" w:cs="Arial"/>
          <w:sz w:val="24"/>
          <w:szCs w:val="24"/>
        </w:rPr>
        <w:t>Five Planning Applications were discussed during the year following a consultative request from Ceredigion County Council seeking the Community Council's opinion on applications. It is noted that it is the County Council and not Community Councils that make decisions on planning applications.</w:t>
      </w:r>
    </w:p>
    <w:p w14:paraId="5D6ED58A" w14:textId="306F6EB7" w:rsidR="00507052" w:rsidRPr="00DC61C0" w:rsidRDefault="00FE3966" w:rsidP="00FE3966">
      <w:pPr>
        <w:jc w:val="both"/>
        <w:rPr>
          <w:rFonts w:ascii="Arial" w:hAnsi="Arial" w:cs="Arial"/>
          <w:sz w:val="24"/>
          <w:szCs w:val="24"/>
        </w:rPr>
      </w:pPr>
      <w:r w:rsidRPr="00DC61C0">
        <w:rPr>
          <w:rFonts w:ascii="Arial" w:hAnsi="Arial" w:cs="Arial"/>
          <w:sz w:val="24"/>
          <w:szCs w:val="24"/>
        </w:rPr>
        <w:t xml:space="preserve">It was decided that the Community Council had no objection on </w:t>
      </w:r>
      <w:r w:rsidR="0087193C" w:rsidRPr="00DC61C0">
        <w:rPr>
          <w:rFonts w:ascii="Arial" w:hAnsi="Arial" w:cs="Arial"/>
          <w:sz w:val="24"/>
          <w:szCs w:val="24"/>
        </w:rPr>
        <w:t>four</w:t>
      </w:r>
      <w:r w:rsidRPr="00DC61C0">
        <w:rPr>
          <w:rFonts w:ascii="Arial" w:hAnsi="Arial" w:cs="Arial"/>
          <w:sz w:val="24"/>
          <w:szCs w:val="24"/>
        </w:rPr>
        <w:t xml:space="preserve"> of the applications and comments/objections were sent on the o</w:t>
      </w:r>
      <w:r w:rsidR="00DC61C0" w:rsidRPr="00DC61C0">
        <w:rPr>
          <w:rFonts w:ascii="Arial" w:hAnsi="Arial" w:cs="Arial"/>
          <w:sz w:val="24"/>
          <w:szCs w:val="24"/>
        </w:rPr>
        <w:t>ther</w:t>
      </w:r>
      <w:r w:rsidRPr="00DC61C0">
        <w:rPr>
          <w:rFonts w:ascii="Arial" w:hAnsi="Arial" w:cs="Arial"/>
          <w:sz w:val="24"/>
          <w:szCs w:val="24"/>
        </w:rPr>
        <w:t xml:space="preserve"> application.</w:t>
      </w:r>
    </w:p>
    <w:p w14:paraId="472318EF" w14:textId="690B86DB" w:rsidR="00507052" w:rsidRPr="00DC61C0" w:rsidRDefault="00507052" w:rsidP="00507052">
      <w:pPr>
        <w:shd w:val="clear" w:color="auto" w:fill="D5DCE4" w:themeFill="text2" w:themeFillTint="33"/>
        <w:jc w:val="both"/>
        <w:rPr>
          <w:rFonts w:ascii="Arial" w:hAnsi="Arial" w:cs="Arial"/>
          <w:b/>
          <w:bCs/>
          <w:sz w:val="28"/>
          <w:szCs w:val="28"/>
        </w:rPr>
      </w:pPr>
      <w:r w:rsidRPr="00DC61C0">
        <w:rPr>
          <w:rFonts w:ascii="Arial" w:hAnsi="Arial" w:cs="Arial"/>
          <w:b/>
          <w:bCs/>
          <w:sz w:val="28"/>
          <w:szCs w:val="28"/>
        </w:rPr>
        <w:t xml:space="preserve">Community Venues                                                                                                                         </w:t>
      </w:r>
    </w:p>
    <w:p w14:paraId="1E29CFFB" w14:textId="464A8824" w:rsidR="00507052" w:rsidRPr="00DC61C0" w:rsidRDefault="00507052" w:rsidP="00507052">
      <w:pPr>
        <w:jc w:val="both"/>
        <w:rPr>
          <w:rFonts w:ascii="Arial" w:hAnsi="Arial" w:cs="Arial"/>
          <w:sz w:val="24"/>
          <w:szCs w:val="24"/>
        </w:rPr>
      </w:pPr>
      <w:r w:rsidRPr="00DC61C0">
        <w:rPr>
          <w:rFonts w:ascii="Arial" w:hAnsi="Arial" w:cs="Arial"/>
          <w:sz w:val="24"/>
          <w:szCs w:val="24"/>
        </w:rPr>
        <w:t>Request to identifying Community Venues to act as possible Emergency Rest Centres and the following venues were referred to Ceredigion County Council:</w:t>
      </w:r>
    </w:p>
    <w:p w14:paraId="0F6DA479" w14:textId="71DAE3B9" w:rsidR="00375957" w:rsidRPr="00DC61C0" w:rsidRDefault="00507052" w:rsidP="00FE3966">
      <w:pPr>
        <w:jc w:val="both"/>
        <w:rPr>
          <w:rFonts w:ascii="Arial" w:hAnsi="Arial" w:cs="Arial"/>
          <w:sz w:val="24"/>
          <w:szCs w:val="24"/>
        </w:rPr>
      </w:pPr>
      <w:r w:rsidRPr="00DC61C0">
        <w:rPr>
          <w:rFonts w:ascii="Arial" w:hAnsi="Arial" w:cs="Arial"/>
          <w:sz w:val="24"/>
          <w:szCs w:val="24"/>
        </w:rPr>
        <w:t>Mynach Community Centre, Devil’s Bridge; Ysgoldy Goch, Cwmystwyth; Siloam Chapel Festry, Cwmystwyth.</w:t>
      </w:r>
    </w:p>
    <w:sectPr w:rsidR="00375957" w:rsidRPr="00DC61C0" w:rsidSect="0072313A">
      <w:footerReference w:type="default" r:id="rId7"/>
      <w:pgSz w:w="11906" w:h="16838"/>
      <w:pgMar w:top="426" w:right="849" w:bottom="851" w:left="85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B331" w14:textId="77777777" w:rsidR="00220583" w:rsidRDefault="00220583" w:rsidP="00CD7276">
      <w:pPr>
        <w:spacing w:after="0" w:line="240" w:lineRule="auto"/>
      </w:pPr>
      <w:r>
        <w:separator/>
      </w:r>
    </w:p>
  </w:endnote>
  <w:endnote w:type="continuationSeparator" w:id="0">
    <w:p w14:paraId="57F4C27A" w14:textId="77777777" w:rsidR="00220583" w:rsidRDefault="00220583" w:rsidP="00CD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756163"/>
      <w:docPartObj>
        <w:docPartGallery w:val="Page Numbers (Bottom of Page)"/>
        <w:docPartUnique/>
      </w:docPartObj>
    </w:sdtPr>
    <w:sdtEndPr>
      <w:rPr>
        <w:noProof/>
      </w:rPr>
    </w:sdtEndPr>
    <w:sdtContent>
      <w:p w14:paraId="5B1A0369" w14:textId="277A9CDE" w:rsidR="00CD7276" w:rsidRDefault="00CD7276">
        <w:pPr>
          <w:pStyle w:val="Footer"/>
          <w:jc w:val="center"/>
        </w:pPr>
        <w:r>
          <w:fldChar w:fldCharType="begin"/>
        </w:r>
        <w:r>
          <w:instrText xml:space="preserve"> PAGE   \* MERGEFORMAT </w:instrText>
        </w:r>
        <w:r>
          <w:fldChar w:fldCharType="separate"/>
        </w:r>
        <w:r>
          <w:rPr>
            <w:noProof/>
          </w:rPr>
          <w:t>2</w:t>
        </w:r>
        <w:r>
          <w:rPr>
            <w:noProof/>
          </w:rPr>
          <w:fldChar w:fldCharType="end"/>
        </w:r>
        <w:r w:rsidR="00913C88">
          <w:rPr>
            <w:noProof/>
          </w:rPr>
          <w:t xml:space="preserve"> of 3</w:t>
        </w:r>
      </w:p>
    </w:sdtContent>
  </w:sdt>
  <w:p w14:paraId="66708908" w14:textId="77777777" w:rsidR="00CD7276" w:rsidRDefault="00CD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8366" w14:textId="77777777" w:rsidR="00220583" w:rsidRDefault="00220583" w:rsidP="00CD7276">
      <w:pPr>
        <w:spacing w:after="0" w:line="240" w:lineRule="auto"/>
      </w:pPr>
      <w:r>
        <w:separator/>
      </w:r>
    </w:p>
  </w:footnote>
  <w:footnote w:type="continuationSeparator" w:id="0">
    <w:p w14:paraId="7FA3E08A" w14:textId="77777777" w:rsidR="00220583" w:rsidRDefault="00220583" w:rsidP="00CD7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636"/>
    <w:multiLevelType w:val="hybridMultilevel"/>
    <w:tmpl w:val="53D2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28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0D"/>
    <w:rsid w:val="000060C2"/>
    <w:rsid w:val="00012BF6"/>
    <w:rsid w:val="000133FD"/>
    <w:rsid w:val="000366BA"/>
    <w:rsid w:val="000A71F1"/>
    <w:rsid w:val="000E6B43"/>
    <w:rsid w:val="00107D77"/>
    <w:rsid w:val="00123527"/>
    <w:rsid w:val="001324AE"/>
    <w:rsid w:val="001409C9"/>
    <w:rsid w:val="001542EA"/>
    <w:rsid w:val="001808AB"/>
    <w:rsid w:val="001E1413"/>
    <w:rsid w:val="001E37DA"/>
    <w:rsid w:val="00206DE4"/>
    <w:rsid w:val="00220583"/>
    <w:rsid w:val="002906EB"/>
    <w:rsid w:val="00290F0F"/>
    <w:rsid w:val="002973AA"/>
    <w:rsid w:val="002979EC"/>
    <w:rsid w:val="002A2CC6"/>
    <w:rsid w:val="002F63EA"/>
    <w:rsid w:val="0030519B"/>
    <w:rsid w:val="003534AA"/>
    <w:rsid w:val="00375957"/>
    <w:rsid w:val="00381482"/>
    <w:rsid w:val="00392730"/>
    <w:rsid w:val="003C7826"/>
    <w:rsid w:val="003D580D"/>
    <w:rsid w:val="003E759F"/>
    <w:rsid w:val="003F4566"/>
    <w:rsid w:val="00430C78"/>
    <w:rsid w:val="004352A3"/>
    <w:rsid w:val="00446189"/>
    <w:rsid w:val="004620CD"/>
    <w:rsid w:val="004A146B"/>
    <w:rsid w:val="004C174E"/>
    <w:rsid w:val="004D6FE1"/>
    <w:rsid w:val="00500327"/>
    <w:rsid w:val="0050558B"/>
    <w:rsid w:val="00507052"/>
    <w:rsid w:val="00522B20"/>
    <w:rsid w:val="00523613"/>
    <w:rsid w:val="005614F8"/>
    <w:rsid w:val="005821F5"/>
    <w:rsid w:val="005A41BB"/>
    <w:rsid w:val="005B3143"/>
    <w:rsid w:val="005B48A3"/>
    <w:rsid w:val="005C0E49"/>
    <w:rsid w:val="005C141F"/>
    <w:rsid w:val="005F4AD5"/>
    <w:rsid w:val="0064397B"/>
    <w:rsid w:val="00690039"/>
    <w:rsid w:val="006C6BE8"/>
    <w:rsid w:val="007014C5"/>
    <w:rsid w:val="00702D58"/>
    <w:rsid w:val="0072313A"/>
    <w:rsid w:val="0072451C"/>
    <w:rsid w:val="00727623"/>
    <w:rsid w:val="00730E92"/>
    <w:rsid w:val="007827E6"/>
    <w:rsid w:val="007B0EF1"/>
    <w:rsid w:val="007C00D0"/>
    <w:rsid w:val="007E4D08"/>
    <w:rsid w:val="007F3C6E"/>
    <w:rsid w:val="00833FF2"/>
    <w:rsid w:val="008445B1"/>
    <w:rsid w:val="0087193C"/>
    <w:rsid w:val="00874F3A"/>
    <w:rsid w:val="008838B0"/>
    <w:rsid w:val="008D4C1A"/>
    <w:rsid w:val="008F1D2F"/>
    <w:rsid w:val="00912F7D"/>
    <w:rsid w:val="00913C88"/>
    <w:rsid w:val="00922F3A"/>
    <w:rsid w:val="00926CA9"/>
    <w:rsid w:val="00977A85"/>
    <w:rsid w:val="00984978"/>
    <w:rsid w:val="009A72C3"/>
    <w:rsid w:val="009D6214"/>
    <w:rsid w:val="00A044F0"/>
    <w:rsid w:val="00A148DE"/>
    <w:rsid w:val="00AA2959"/>
    <w:rsid w:val="00AE2A3F"/>
    <w:rsid w:val="00AF4A11"/>
    <w:rsid w:val="00B23D15"/>
    <w:rsid w:val="00B34B40"/>
    <w:rsid w:val="00B71372"/>
    <w:rsid w:val="00BF34BC"/>
    <w:rsid w:val="00BF4B30"/>
    <w:rsid w:val="00C1442C"/>
    <w:rsid w:val="00C502EC"/>
    <w:rsid w:val="00C66BEE"/>
    <w:rsid w:val="00C822B4"/>
    <w:rsid w:val="00CC56D1"/>
    <w:rsid w:val="00CD7276"/>
    <w:rsid w:val="00CE16DF"/>
    <w:rsid w:val="00D15A24"/>
    <w:rsid w:val="00D15FAB"/>
    <w:rsid w:val="00D209FB"/>
    <w:rsid w:val="00D525E3"/>
    <w:rsid w:val="00D84D36"/>
    <w:rsid w:val="00DC61C0"/>
    <w:rsid w:val="00DC74C0"/>
    <w:rsid w:val="00DD4946"/>
    <w:rsid w:val="00DD620F"/>
    <w:rsid w:val="00DD761D"/>
    <w:rsid w:val="00E23031"/>
    <w:rsid w:val="00E436A1"/>
    <w:rsid w:val="00E80421"/>
    <w:rsid w:val="00E97C85"/>
    <w:rsid w:val="00EB1B96"/>
    <w:rsid w:val="00EB2C70"/>
    <w:rsid w:val="00EB3384"/>
    <w:rsid w:val="00EB6C1C"/>
    <w:rsid w:val="00EE0422"/>
    <w:rsid w:val="00EE6654"/>
    <w:rsid w:val="00F33D02"/>
    <w:rsid w:val="00F40633"/>
    <w:rsid w:val="00F95F0E"/>
    <w:rsid w:val="00FB1FEF"/>
    <w:rsid w:val="00FD15A8"/>
    <w:rsid w:val="00FD30CB"/>
    <w:rsid w:val="00FD5F53"/>
    <w:rsid w:val="00FE3966"/>
    <w:rsid w:val="00FF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5ADDC"/>
  <w15:chartTrackingRefBased/>
  <w15:docId w15:val="{BCEE6B05-8F2D-4ADE-92C7-273EE3B5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2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7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72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276"/>
    <w:rPr>
      <w:rFonts w:asciiTheme="majorHAnsi" w:eastAsiaTheme="majorEastAsia" w:hAnsiTheme="majorHAnsi" w:cstheme="majorBidi"/>
      <w:color w:val="2F5496" w:themeColor="accent1" w:themeShade="BF"/>
      <w:sz w:val="32"/>
      <w:szCs w:val="32"/>
      <w:lang w:val="cy-GB"/>
    </w:rPr>
  </w:style>
  <w:style w:type="paragraph" w:styleId="Header">
    <w:name w:val="header"/>
    <w:basedOn w:val="Normal"/>
    <w:link w:val="HeaderChar"/>
    <w:uiPriority w:val="99"/>
    <w:unhideWhenUsed/>
    <w:rsid w:val="00CD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76"/>
    <w:rPr>
      <w:lang w:val="cy-GB"/>
    </w:rPr>
  </w:style>
  <w:style w:type="paragraph" w:styleId="Footer">
    <w:name w:val="footer"/>
    <w:basedOn w:val="Normal"/>
    <w:link w:val="FooterChar"/>
    <w:uiPriority w:val="99"/>
    <w:unhideWhenUsed/>
    <w:rsid w:val="00CD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276"/>
    <w:rPr>
      <w:lang w:val="cy-GB"/>
    </w:rPr>
  </w:style>
  <w:style w:type="paragraph" w:styleId="ListParagraph">
    <w:name w:val="List Paragraph"/>
    <w:basedOn w:val="Normal"/>
    <w:uiPriority w:val="34"/>
    <w:qFormat/>
    <w:rsid w:val="00522B20"/>
    <w:pPr>
      <w:ind w:left="720"/>
      <w:contextualSpacing/>
    </w:pPr>
  </w:style>
  <w:style w:type="character" w:customStyle="1" w:styleId="Heading2Char">
    <w:name w:val="Heading 2 Char"/>
    <w:basedOn w:val="DefaultParagraphFont"/>
    <w:link w:val="Heading2"/>
    <w:uiPriority w:val="9"/>
    <w:rsid w:val="009A72C3"/>
    <w:rPr>
      <w:rFonts w:asciiTheme="majorHAnsi" w:eastAsiaTheme="majorEastAsia" w:hAnsiTheme="majorHAnsi" w:cstheme="majorBidi"/>
      <w:color w:val="2F5496" w:themeColor="accent1" w:themeShade="BF"/>
      <w:sz w:val="26"/>
      <w:szCs w:val="26"/>
      <w:lang w:val="cy-GB"/>
    </w:rPr>
  </w:style>
  <w:style w:type="character" w:customStyle="1" w:styleId="Heading3Char">
    <w:name w:val="Heading 3 Char"/>
    <w:basedOn w:val="DefaultParagraphFont"/>
    <w:link w:val="Heading3"/>
    <w:uiPriority w:val="9"/>
    <w:rsid w:val="009A72C3"/>
    <w:rPr>
      <w:rFonts w:asciiTheme="majorHAnsi" w:eastAsiaTheme="majorEastAsia" w:hAnsiTheme="majorHAnsi" w:cstheme="majorBidi"/>
      <w:color w:val="1F3763" w:themeColor="accent1" w:themeShade="7F"/>
      <w:sz w:val="24"/>
      <w:szCs w:val="24"/>
      <w:lang w:val="cy-GB"/>
    </w:rPr>
  </w:style>
  <w:style w:type="table" w:styleId="TableGrid">
    <w:name w:val="Table Grid"/>
    <w:basedOn w:val="TableNormal"/>
    <w:uiPriority w:val="39"/>
    <w:rsid w:val="00EB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Williams</dc:creator>
  <cp:keywords/>
  <dc:description/>
  <cp:lastModifiedBy>Lis Williams</cp:lastModifiedBy>
  <cp:revision>12</cp:revision>
  <cp:lastPrinted>2022-08-22T16:02:00Z</cp:lastPrinted>
  <dcterms:created xsi:type="dcterms:W3CDTF">2022-08-23T10:38:00Z</dcterms:created>
  <dcterms:modified xsi:type="dcterms:W3CDTF">2022-09-19T21:25:00Z</dcterms:modified>
</cp:coreProperties>
</file>