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323"/>
        <w:gridCol w:w="4604"/>
      </w:tblGrid>
      <w:tr w:rsidR="005E6064" w:rsidRPr="00356216" w14:paraId="6A73DAC0" w14:textId="77777777" w:rsidTr="000977E0">
        <w:tc>
          <w:tcPr>
            <w:tcW w:w="9640" w:type="dxa"/>
            <w:gridSpan w:val="3"/>
          </w:tcPr>
          <w:p w14:paraId="770BC87A" w14:textId="135FE79E" w:rsidR="005E6064" w:rsidRPr="00356216" w:rsidRDefault="005E6064" w:rsidP="00702479">
            <w:pPr>
              <w:jc w:val="center"/>
              <w:rPr>
                <w:lang w:eastAsia="en-GB"/>
              </w:rPr>
            </w:pPr>
            <w:r w:rsidRPr="00356216">
              <w:rPr>
                <w:lang w:eastAsia="en-GB"/>
              </w:rPr>
              <w:t>CYNGOR BRO PONTARFYNACH COMMUNITY COUNCIL</w:t>
            </w:r>
          </w:p>
          <w:p w14:paraId="48045D15" w14:textId="741BF036" w:rsidR="005E6064" w:rsidRPr="00356216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5EB2577E" w14:textId="77777777" w:rsidTr="000977E0">
        <w:tc>
          <w:tcPr>
            <w:tcW w:w="4962" w:type="dxa"/>
            <w:gridSpan w:val="2"/>
          </w:tcPr>
          <w:p w14:paraId="4AA75CC9" w14:textId="5BA5FC51" w:rsidR="005E6064" w:rsidRPr="00356216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702479">
              <w:rPr>
                <w:rFonts w:ascii="Arial" w:hAnsi="Arial" w:cs="Arial"/>
                <w:b/>
                <w:bCs/>
                <w:sz w:val="24"/>
                <w:szCs w:val="24"/>
              </w:rPr>
              <w:t>02 Medi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  <w:p w14:paraId="799BD5B5" w14:textId="74D1106B" w:rsidR="00702479" w:rsidRPr="00356216" w:rsidRDefault="00702479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Canolfan Cymunedol Mynach</w:t>
            </w:r>
          </w:p>
        </w:tc>
        <w:tc>
          <w:tcPr>
            <w:tcW w:w="4678" w:type="dxa"/>
          </w:tcPr>
          <w:p w14:paraId="1BAB21C1" w14:textId="551B0D17" w:rsidR="005E6064" w:rsidRPr="00356216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702479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02 September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5165AA47" w:rsidR="00702479" w:rsidRPr="00356216" w:rsidRDefault="00702479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Mynach Community Centre</w:t>
            </w:r>
          </w:p>
          <w:p w14:paraId="6A62786A" w14:textId="61A73295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356216" w14:paraId="3D6E91EE" w14:textId="77777777" w:rsidTr="000977E0">
        <w:tc>
          <w:tcPr>
            <w:tcW w:w="579" w:type="dxa"/>
          </w:tcPr>
          <w:p w14:paraId="428BA74C" w14:textId="77777777" w:rsidR="005E6064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1" w:type="dxa"/>
            <w:gridSpan w:val="2"/>
          </w:tcPr>
          <w:p w14:paraId="7380A947" w14:textId="77777777" w:rsidR="005E6064" w:rsidRPr="00356216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FB975" w14:textId="5B441AAE" w:rsidR="004C0EA8" w:rsidRPr="00356216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</w:p>
          <w:p w14:paraId="443A2B79" w14:textId="1A166EFC" w:rsidR="005E6064" w:rsidRPr="00356216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Brython Davies, </w:t>
            </w:r>
            <w:r w:rsidR="00781639" w:rsidRPr="00356216">
              <w:rPr>
                <w:rFonts w:ascii="Arial" w:hAnsi="Arial" w:cs="Arial"/>
                <w:sz w:val="24"/>
                <w:szCs w:val="24"/>
              </w:rPr>
              <w:t>Eluned Evans,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Jane Hopkins, </w:t>
            </w:r>
            <w:r w:rsidR="00702479">
              <w:rPr>
                <w:rFonts w:ascii="Arial" w:hAnsi="Arial" w:cs="Arial"/>
                <w:sz w:val="24"/>
                <w:szCs w:val="24"/>
              </w:rPr>
              <w:t xml:space="preserve">Rhodri Jenkins, 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>Phil Lloyd</w:t>
            </w:r>
          </w:p>
          <w:p w14:paraId="20AB479D" w14:textId="367418EE" w:rsidR="00781639" w:rsidRDefault="004C0EA8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ED3303" w14:textId="0CCAB7AF" w:rsidR="007252FB" w:rsidRDefault="007252FB" w:rsidP="00102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573E3" w14:textId="60754E3F" w:rsidR="007252FB" w:rsidRDefault="007252FB" w:rsidP="0010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 nad oedd Cadeirydd na’r Is-Gadeirydd yn bresennol cymerwyd y Gadair yn y Cyfarfod gan J. Hopkins.</w:t>
            </w:r>
          </w:p>
          <w:p w14:paraId="01FBA096" w14:textId="06D71216" w:rsidR="007252FB" w:rsidRPr="00356216" w:rsidRDefault="007252FB" w:rsidP="0010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Chair and Vice-Chair were not present the Chair for the Meeting was taken up by J. Hopkins.</w:t>
            </w:r>
          </w:p>
          <w:p w14:paraId="3974F425" w14:textId="77777777" w:rsidR="004C0EA8" w:rsidRPr="00356216" w:rsidRDefault="004C0EA8" w:rsidP="003341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0BB4" w14:textId="2D3D4940" w:rsidR="00C11D35" w:rsidRPr="00356216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Ymddiheuriadau/Apologies</w:t>
            </w:r>
            <w:r w:rsidR="0033412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>Robert Davies</w:t>
            </w:r>
            <w:r w:rsidR="00702479">
              <w:rPr>
                <w:rFonts w:ascii="Arial" w:hAnsi="Arial" w:cs="Arial"/>
                <w:sz w:val="24"/>
                <w:szCs w:val="24"/>
              </w:rPr>
              <w:t>,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Gareth Jones</w:t>
            </w:r>
            <w:r w:rsidR="00702479">
              <w:rPr>
                <w:rFonts w:ascii="Arial" w:hAnsi="Arial" w:cs="Arial"/>
                <w:sz w:val="24"/>
                <w:szCs w:val="24"/>
              </w:rPr>
              <w:t>,</w:t>
            </w:r>
            <w:r w:rsidR="00702479" w:rsidRPr="00356216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</w:p>
          <w:p w14:paraId="1B12DB2A" w14:textId="6BC6E766" w:rsidR="005E6064" w:rsidRPr="00356216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44" w:rsidRPr="00356216" w14:paraId="4E18F08E" w14:textId="77777777" w:rsidTr="000977E0">
        <w:tc>
          <w:tcPr>
            <w:tcW w:w="579" w:type="dxa"/>
          </w:tcPr>
          <w:p w14:paraId="0CF5CD04" w14:textId="77777777" w:rsidR="00781644" w:rsidRDefault="00781644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02DB5DCE" w14:textId="4D2C96BF" w:rsidR="00781644" w:rsidRDefault="00781644" w:rsidP="005E6064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644">
              <w:rPr>
                <w:rFonts w:ascii="Arial" w:hAnsi="Arial" w:cs="Arial"/>
                <w:sz w:val="24"/>
                <w:szCs w:val="24"/>
              </w:rPr>
              <w:t>Cwblhawyd ddogfen Asesiad Risg Covid a rannwyd ymlaen llaw i’r aelodau o ran cynnal cyfarfodydd wyneb i wyneb yn sgil Covid</w:t>
            </w:r>
            <w:r>
              <w:rPr>
                <w:rFonts w:ascii="Arial" w:hAnsi="Arial" w:cs="Arial"/>
                <w:sz w:val="24"/>
                <w:szCs w:val="24"/>
              </w:rPr>
              <w:t xml:space="preserve"> ble byddid yn gyfredol ar gyfer cyfarfodydd y dyfodol, heblaw bydd angen diweddaru.</w:t>
            </w:r>
          </w:p>
          <w:p w14:paraId="4CC6C76D" w14:textId="0928F212" w:rsidR="00781644" w:rsidRPr="00781644" w:rsidRDefault="00781644" w:rsidP="005E6064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DD8A8D" w14:textId="5A850C54" w:rsidR="00781644" w:rsidRPr="00781644" w:rsidRDefault="00781644" w:rsidP="005E6064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78164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 Covid Risk Assessment Document was prepared and distributed beforehand to members in holding a face to face meeting of the Community Council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which will be relevant for all future meetings, unless needed to be updated.</w:t>
            </w:r>
          </w:p>
        </w:tc>
      </w:tr>
      <w:tr w:rsidR="001A093C" w:rsidRPr="00356216" w14:paraId="633CF05D" w14:textId="77777777" w:rsidTr="000977E0">
        <w:tc>
          <w:tcPr>
            <w:tcW w:w="579" w:type="dxa"/>
          </w:tcPr>
          <w:p w14:paraId="7C84311F" w14:textId="34081E03" w:rsidR="005E6064" w:rsidRPr="00356216" w:rsidRDefault="007252FB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451925E0" w14:textId="029DD86B" w:rsidR="005E6064" w:rsidRPr="00356216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3834AF2F" w14:textId="77777777" w:rsidR="005E6064" w:rsidRDefault="005E6064" w:rsidP="005C305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93ACFB" w14:textId="4D191C2B" w:rsidR="001A6DEC" w:rsidRPr="001A6DEC" w:rsidRDefault="001A6DEC" w:rsidP="001A6DEC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Nghanolfan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Canolfan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A6DEC">
              <w:rPr>
                <w:rFonts w:ascii="Arial" w:hAnsi="Arial" w:cs="Arial"/>
                <w:sz w:val="24"/>
                <w:szCs w:val="24"/>
              </w:rPr>
              <w:t>ewydd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6DEC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agorwyd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ddiweddar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 Capel </w:t>
            </w:r>
            <w:proofErr w:type="spellStart"/>
            <w:r w:rsidRPr="001A6DEC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Pr="001A6D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dd</w:t>
            </w:r>
            <w:r>
              <w:rPr>
                <w:rFonts w:ascii="Arial" w:hAnsi="Arial" w:cs="Arial"/>
                <w:sz w:val="24"/>
                <w:szCs w:val="24"/>
              </w:rPr>
              <w:t>anfon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llythyr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werthfawrogiad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Bwyllgor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Canolfan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dyfalbarhad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blynyddoedd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pwrcasu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ac ail-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Capel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5E05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0529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Canolfan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arbennig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14:paraId="1F860EB5" w14:textId="4D79CA09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6377D631" w14:textId="77777777" w:rsidR="005E6064" w:rsidRDefault="005E6064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D7C8D06" w14:textId="77777777" w:rsidR="005E0529" w:rsidRDefault="005E0529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This is the first meeting of the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Community</w:t>
            </w:r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Council to be held at </w:t>
            </w:r>
            <w:proofErr w:type="spellStart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Community Centre. A new centre recently opened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in the </w:t>
            </w:r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renovated </w:t>
            </w:r>
            <w:proofErr w:type="spellStart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Chapel.</w:t>
            </w:r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It was agreed to send a letter of appreciation to the </w:t>
            </w:r>
            <w:proofErr w:type="spellStart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Community Centre Committee for all their work and perseverance over many years to ensure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purchase and renovation of the Chapel for such a </w:t>
            </w:r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special Community Centre for </w:t>
            </w:r>
            <w:proofErr w:type="spellStart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Pontarfynach</w:t>
            </w:r>
            <w:proofErr w:type="spellEnd"/>
            <w:r w:rsidRPr="005E052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E5FFB6B" w14:textId="0FAFFCA9" w:rsidR="00A170C9" w:rsidRPr="00356216" w:rsidRDefault="00A170C9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356216" w14:paraId="5DFDA867" w14:textId="77777777" w:rsidTr="000977E0">
        <w:tc>
          <w:tcPr>
            <w:tcW w:w="579" w:type="dxa"/>
          </w:tcPr>
          <w:p w14:paraId="79DAA974" w14:textId="507E50F9" w:rsidR="005E6064" w:rsidRPr="00356216" w:rsidRDefault="00A170C9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8122802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63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2F9110A2" w14:textId="2998DD76" w:rsidR="005E6064" w:rsidRPr="00356216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Atgoffwyd yr ae</w:t>
            </w:r>
            <w:r w:rsidR="00702479">
              <w:rPr>
                <w:rFonts w:ascii="Arial" w:hAnsi="Arial" w:cs="Arial"/>
                <w:sz w:val="24"/>
                <w:szCs w:val="24"/>
              </w:rPr>
              <w:t>l</w:t>
            </w:r>
            <w:r w:rsidRPr="00356216">
              <w:rPr>
                <w:rFonts w:ascii="Arial" w:hAnsi="Arial" w:cs="Arial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356216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356216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356216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356216" w14:paraId="70028480" w14:textId="77777777" w:rsidTr="000977E0">
        <w:tc>
          <w:tcPr>
            <w:tcW w:w="579" w:type="dxa"/>
          </w:tcPr>
          <w:p w14:paraId="2A6289DF" w14:textId="09884672" w:rsidR="005E6064" w:rsidRPr="00356216" w:rsidRDefault="00A170C9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7D30F057" w14:textId="4FE64F22" w:rsidR="005E6064" w:rsidRPr="00356216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37AE4B7A" w:rsidR="005E6064" w:rsidRPr="00356216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702479">
              <w:rPr>
                <w:rFonts w:ascii="Arial" w:hAnsi="Arial" w:cs="Arial"/>
                <w:b/>
                <w:bCs/>
                <w:sz w:val="24"/>
                <w:szCs w:val="24"/>
              </w:rPr>
              <w:t>1af Gorffennaf</w:t>
            </w: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5E5DE0B1" w:rsidR="005E6064" w:rsidRPr="00356216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702479">
              <w:rPr>
                <w:rFonts w:ascii="Arial" w:hAnsi="Arial" w:cs="Arial"/>
                <w:sz w:val="24"/>
                <w:szCs w:val="24"/>
              </w:rPr>
              <w:t>Eluned Evans</w:t>
            </w:r>
            <w:r w:rsidR="009A436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216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479">
              <w:rPr>
                <w:rFonts w:ascii="Arial" w:hAnsi="Arial" w:cs="Arial"/>
                <w:sz w:val="24"/>
                <w:szCs w:val="24"/>
              </w:rPr>
              <w:t>Brython Davies</w:t>
            </w:r>
            <w:r w:rsidR="00861BF5" w:rsidRPr="00356216">
              <w:rPr>
                <w:rFonts w:ascii="Arial" w:hAnsi="Arial" w:cs="Arial"/>
                <w:sz w:val="24"/>
                <w:szCs w:val="24"/>
              </w:rPr>
              <w:t>.</w:t>
            </w:r>
            <w:r w:rsidR="00246513" w:rsidRPr="003562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356216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356216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7E9BFF39" w:rsidR="005E6064" w:rsidRPr="00356216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702479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="00702479" w:rsidRPr="00702479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="00702479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July</w:t>
            </w:r>
            <w:r w:rsidR="0092438E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8D01E1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1363A01F" w14:textId="56B0FED4" w:rsidR="005E6064" w:rsidRPr="00356216" w:rsidRDefault="005E6064" w:rsidP="00702479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702479">
              <w:rPr>
                <w:rFonts w:ascii="Arial" w:eastAsia="Arial" w:hAnsi="Arial" w:cs="Arial"/>
                <w:sz w:val="24"/>
                <w:szCs w:val="24"/>
                <w:lang w:eastAsia="en-GB"/>
              </w:rPr>
              <w:t>Eluned Evans</w:t>
            </w:r>
            <w:r w:rsidRPr="0035621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702479">
              <w:rPr>
                <w:rFonts w:ascii="Arial" w:eastAsia="Arial" w:hAnsi="Arial" w:cs="Arial"/>
                <w:sz w:val="24"/>
                <w:szCs w:val="24"/>
                <w:lang w:eastAsia="en-GB"/>
              </w:rPr>
              <w:t>Brython Davies</w:t>
            </w:r>
          </w:p>
        </w:tc>
      </w:tr>
      <w:tr w:rsidR="00F72924" w:rsidRPr="00356216" w14:paraId="7A288A9D" w14:textId="77777777" w:rsidTr="000977E0">
        <w:trPr>
          <w:trHeight w:val="993"/>
        </w:trPr>
        <w:tc>
          <w:tcPr>
            <w:tcW w:w="579" w:type="dxa"/>
          </w:tcPr>
          <w:p w14:paraId="15513726" w14:textId="70C2D1A5" w:rsidR="00F72924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65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4550B5EA" w:rsidR="00D76447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356216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06F4B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3A862E" w14:textId="77777777" w:rsidR="00D37FD2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5543FC7F" w:rsidR="00D76447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79EC35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281CF" w14:textId="77777777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08F34" w14:textId="082C7FAB" w:rsidR="00D76447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7313CF3" w14:textId="36FC307C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CE8C8" w14:textId="4CDAEB11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78BDAD" w14:textId="041148CE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0860F" w14:textId="77777777" w:rsidR="00A170C9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2A7BB" w14:textId="4039F8D3" w:rsidR="00D76447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2769A34" w14:textId="7B06A749" w:rsidR="00D76447" w:rsidRPr="00356216" w:rsidRDefault="00D76447" w:rsidP="00F057B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C9906" w14:textId="2BF93FAB" w:rsidR="00D76447" w:rsidRPr="00356216" w:rsidRDefault="00A170C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BA77981" w14:textId="12ED27FA" w:rsidR="00D76447" w:rsidRPr="00356216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74B34C" w14:textId="77777777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F8A43" w14:textId="053DB321" w:rsidR="00D76447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B0DA4F9" w14:textId="457EAFD6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C743E" w14:textId="4C743DA6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6DDBF4" w14:textId="6B9BE087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1806C" w14:textId="12A87FEF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0BF5A" w14:textId="6540ACC0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72.</w:t>
            </w:r>
          </w:p>
          <w:p w14:paraId="7D301C2F" w14:textId="39B6407E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500B6" w14:textId="4988FEEA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824B6" w14:textId="78951B74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B19F8" w14:textId="5B2FF710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614F3" w14:textId="01FE9CF3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7D49F" w14:textId="6DBC3BF8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73.</w:t>
            </w:r>
          </w:p>
          <w:p w14:paraId="695583F0" w14:textId="10B38F4B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CE272" w14:textId="5ED82413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CE5FD" w14:textId="2F3FE2C5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EB5A76" w14:textId="4DEFD135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74.</w:t>
            </w:r>
          </w:p>
          <w:p w14:paraId="0439C9EE" w14:textId="3804639D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E41B3" w14:textId="6FDB2453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D7C1D" w14:textId="315F3708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CF0739" w14:textId="1271970D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75.</w:t>
            </w:r>
          </w:p>
          <w:p w14:paraId="2ABC907C" w14:textId="1EFFB8D2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62069C" w14:textId="72A482F5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40ED9C" w14:textId="60A97C75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76.</w:t>
            </w:r>
          </w:p>
          <w:p w14:paraId="61187AEE" w14:textId="0330E1EB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7A59A" w14:textId="0E78C564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93987" w14:textId="1060C115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DBF3EE" w14:textId="1329DF3C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65B852" w14:textId="48921F3C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77.</w:t>
            </w:r>
          </w:p>
          <w:p w14:paraId="28C52AF9" w14:textId="2F0E54B2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3FA05" w14:textId="062B64FE" w:rsidR="00A170C9" w:rsidRDefault="00A170C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356216" w:rsidRDefault="00D76447" w:rsidP="00A170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D4BC478" w14:textId="64B2F4AD" w:rsidR="00F72924" w:rsidRPr="00356216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40618835" w14:textId="300D2307" w:rsidR="00F72924" w:rsidRPr="00356216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78A15E1D" w14:textId="0AFCB89D" w:rsidR="00F72924" w:rsidRPr="00356216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Draeniau dwr wedi gorlenwi dal yn broblem a’r draen sydd</w:t>
            </w:r>
            <w:r w:rsidR="00F75BF5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wedi suddo rhwng Heol Elenydd ag Ysgol Mynach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  <w:r w:rsidR="00D37FD2">
              <w:rPr>
                <w:rFonts w:ascii="Arial" w:hAnsi="Arial" w:cs="Arial"/>
                <w:sz w:val="24"/>
                <w:szCs w:val="24"/>
              </w:rPr>
              <w:t xml:space="preserve"> Erbyn nawr hefyd mae yna broblem ochrdraw i’r ffordd i’r drain gyda gorchudd ‘manhole’ yn rhydd.</w:t>
            </w:r>
          </w:p>
          <w:p w14:paraId="6325B5EC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56CADD" w14:textId="7A82D876" w:rsidR="00D76447" w:rsidRDefault="003419E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>oleuadau stryd ar y llwybr o’r Orsaf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 tuag at y Bont</w:t>
            </w:r>
            <w:r w:rsidR="00773311" w:rsidRPr="00356216">
              <w:rPr>
                <w:rFonts w:ascii="Arial" w:hAnsi="Arial" w:cs="Arial"/>
                <w:sz w:val="24"/>
                <w:szCs w:val="24"/>
              </w:rPr>
              <w:t xml:space="preserve"> ym Mhontarfynach </w:t>
            </w:r>
            <w:r w:rsidR="00704067" w:rsidRPr="0035621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02479">
              <w:rPr>
                <w:rFonts w:ascii="Arial" w:hAnsi="Arial" w:cs="Arial"/>
                <w:sz w:val="24"/>
                <w:szCs w:val="24"/>
              </w:rPr>
              <w:t>cyfarfod safle wedi trefnu gyda darpar gontractwr.</w:t>
            </w:r>
          </w:p>
          <w:p w14:paraId="08B7299F" w14:textId="77777777" w:rsidR="00702479" w:rsidRPr="00356216" w:rsidRDefault="0070247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B82B4" w14:textId="443D7FA6" w:rsidR="001230BC" w:rsidRPr="00356216" w:rsidRDefault="00B01096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Dim ymateb wrth y Cyngor Sir am y f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fordd sy’n rhedeg o Bontarfynach i Eglwys Llantrisant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B2F" w:rsidRPr="00356216">
              <w:rPr>
                <w:rFonts w:ascii="Arial" w:hAnsi="Arial" w:cs="Arial"/>
                <w:sz w:val="24"/>
                <w:szCs w:val="24"/>
              </w:rPr>
              <w:t xml:space="preserve">sydd </w:t>
            </w:r>
            <w:r w:rsidR="001230BC" w:rsidRPr="00356216">
              <w:rPr>
                <w:rFonts w:ascii="Arial" w:hAnsi="Arial" w:cs="Arial"/>
                <w:sz w:val="24"/>
                <w:szCs w:val="24"/>
              </w:rPr>
              <w:t>angen sylw mewn nifer o fannau</w:t>
            </w:r>
          </w:p>
          <w:p w14:paraId="283279B8" w14:textId="77777777" w:rsidR="001230BC" w:rsidRPr="00356216" w:rsidRDefault="001230BC" w:rsidP="0012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FA414" w14:textId="18C28CE1" w:rsidR="001230BC" w:rsidRPr="00356216" w:rsidRDefault="00E8533E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Bocsys Blodau: cadw ar agenda.</w:t>
            </w:r>
          </w:p>
          <w:p w14:paraId="00F472B8" w14:textId="77777777" w:rsidR="001F021A" w:rsidRPr="00356216" w:rsidRDefault="001F021A" w:rsidP="0066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6A98E" w14:textId="0099A60C" w:rsidR="001F021A" w:rsidRPr="00356216" w:rsidRDefault="001F021A" w:rsidP="001F0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Rhyngrwyd Gwledig – Cydlynwyr Uwchraddio Band Eang</w:t>
            </w:r>
          </w:p>
          <w:p w14:paraId="6F20F433" w14:textId="77777777" w:rsidR="00A170C9" w:rsidRDefault="00A170C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CBDB2" w14:textId="7C0F3995" w:rsidR="00E8533E" w:rsidRPr="00356216" w:rsidRDefault="00702479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Penderfynwyd trafod yn y cyfarfod nesaf paratoi llythyr i </w:t>
            </w:r>
            <w:r w:rsidR="00E8533E" w:rsidRPr="00356216">
              <w:rPr>
                <w:rFonts w:ascii="Arial" w:hAnsi="Arial" w:cs="Arial"/>
                <w:sz w:val="24"/>
                <w:szCs w:val="24"/>
              </w:rPr>
              <w:t>Gwmni Broadway Partners</w:t>
            </w:r>
            <w:r>
              <w:rPr>
                <w:rFonts w:ascii="Arial" w:hAnsi="Arial" w:cs="Arial"/>
                <w:sz w:val="24"/>
                <w:szCs w:val="24"/>
              </w:rPr>
              <w:t xml:space="preserve"> ddanfon i drigolion Pontarfynach.</w:t>
            </w:r>
          </w:p>
          <w:p w14:paraId="1C3CE256" w14:textId="77777777" w:rsidR="001D490A" w:rsidRPr="00356216" w:rsidRDefault="001D490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091C5" w14:textId="66ABF116" w:rsidR="00D76447" w:rsidRPr="00356216" w:rsidRDefault="00F9799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Cysylltiad wedi gwneud gyda</w:t>
            </w:r>
            <w:r w:rsidR="001F021A" w:rsidRPr="00356216">
              <w:rPr>
                <w:rFonts w:ascii="Arial" w:hAnsi="Arial" w:cs="Arial"/>
                <w:sz w:val="24"/>
                <w:szCs w:val="24"/>
              </w:rPr>
              <w:t>g Ymddiriedolaeth Coetir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i dynnu sylw at  lwybrau yng Nghoed y Bobl sydd wedi mynd yn fwdlyd ac anodd i gerdded arnynt a hefyd angen tocio.  </w:t>
            </w:r>
          </w:p>
          <w:p w14:paraId="183586A3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0BD06" w14:textId="6FACB1C9" w:rsidR="00D76447" w:rsidRPr="00356216" w:rsidRDefault="001F021A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Grid Gwartheg ar draws ffordd gyhoeddus ger Bwlchgwynt, Cwmystwyth </w:t>
            </w:r>
            <w:r w:rsidR="00F97991" w:rsidRPr="00356216">
              <w:rPr>
                <w:rFonts w:ascii="Arial" w:hAnsi="Arial" w:cs="Arial"/>
                <w:sz w:val="24"/>
                <w:szCs w:val="24"/>
              </w:rPr>
              <w:t>parhau’n rhydd</w:t>
            </w:r>
            <w:r w:rsidR="00CE59A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65417" w14:textId="77777777" w:rsidR="00D76447" w:rsidRPr="00356216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4DF2D" w14:textId="77777777" w:rsidR="001F021A" w:rsidRPr="00356216" w:rsidRDefault="00F97991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Adroddir fod y drws ar f</w:t>
            </w:r>
            <w:r w:rsidR="001F021A" w:rsidRPr="00356216">
              <w:rPr>
                <w:rFonts w:ascii="Arial" w:hAnsi="Arial" w:cs="Arial"/>
                <w:sz w:val="24"/>
                <w:szCs w:val="24"/>
              </w:rPr>
              <w:t>ocs yr AA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wedi cael ei adnewyddu</w:t>
            </w:r>
            <w:r w:rsidR="002573B0" w:rsidRPr="00356216">
              <w:rPr>
                <w:rFonts w:ascii="Arial" w:hAnsi="Arial" w:cs="Arial"/>
                <w:sz w:val="24"/>
                <w:szCs w:val="24"/>
              </w:rPr>
              <w:t xml:space="preserve"> unwaith ond deallir fod wedi derbyn niwed pellach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7F44D9" w14:textId="77777777" w:rsidR="00724425" w:rsidRPr="00356216" w:rsidRDefault="00724425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37896" w14:textId="49BD0BC1" w:rsidR="00724425" w:rsidRPr="00356216" w:rsidRDefault="00724425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Mugiau Jiwbilî Platinwm y Frenhines. Nid oes prisiau wedi derbyn hy</w:t>
            </w:r>
            <w:r w:rsidR="000643FD" w:rsidRPr="00356216">
              <w:rPr>
                <w:rFonts w:ascii="Arial" w:hAnsi="Arial" w:cs="Arial"/>
                <w:sz w:val="24"/>
                <w:szCs w:val="24"/>
              </w:rPr>
              <w:t>d yma.</w:t>
            </w:r>
          </w:p>
          <w:p w14:paraId="7F27EC4B" w14:textId="77777777" w:rsidR="002E107A" w:rsidRPr="00356216" w:rsidRDefault="002E107A" w:rsidP="007244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6AAEDD" w14:textId="4CA05500" w:rsidR="002E107A" w:rsidRDefault="002E107A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Arwynebedd y ffordd yn codi ar fynediad y ffordd tuag at Drisant, gyferbyn ag Ysgol Mynach, angen monitro’r sefyllfa</w:t>
            </w:r>
          </w:p>
          <w:p w14:paraId="3DE9B811" w14:textId="4A474090" w:rsidR="00955D33" w:rsidRDefault="00955D33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4E2682" w14:textId="77777777" w:rsidR="00955D33" w:rsidRPr="00356216" w:rsidRDefault="00955D33" w:rsidP="00955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Clerc i gysylltu gyda’r Cyngor Sir i adrodd ar glawdd sy’n tyfu allan i’r ffordd o eiddo dau dy preifat yng Nghwmystwyth ac yn beryglus i deithwyr. </w:t>
            </w:r>
          </w:p>
          <w:p w14:paraId="454412D9" w14:textId="77777777" w:rsidR="000643FD" w:rsidRDefault="000643FD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76AD3" w14:textId="5C3A57B8" w:rsidR="00D37FD2" w:rsidRPr="00356216" w:rsidRDefault="00D37FD2" w:rsidP="002E1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356216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0CBB7E8A" w:rsidR="00F72924" w:rsidRPr="00356216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0FF22943" w14:textId="77777777" w:rsidR="004D4B2F" w:rsidRPr="00356216" w:rsidRDefault="004D4B2F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50989B94" w14:textId="475961D1" w:rsidR="00513E00" w:rsidRPr="00356216" w:rsidRDefault="00F75BF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a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water drain </w:t>
            </w:r>
            <w:r w:rsidR="00AA6A39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between Heol Elenydd and Ysgol Mynach</w:t>
            </w:r>
            <w:r w:rsidR="00CE245A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  <w:r w:rsidR="00D37FD2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There is also a problem opposite side of the road to the drain with a loose manhole cover.</w:t>
            </w:r>
          </w:p>
          <w:p w14:paraId="6AC96713" w14:textId="77777777" w:rsidR="0059748E" w:rsidRPr="00356216" w:rsidRDefault="005974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0B5AF15" w14:textId="64B8F33C" w:rsidR="00773311" w:rsidRPr="00356216" w:rsidRDefault="003419E9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ighting on the footpath from the Station towards the Bridge in Devil’s Bridge</w:t>
            </w:r>
            <w:r w:rsidR="0070406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</w:t>
            </w:r>
            <w:r w:rsidR="0070247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site meeting arranged with potential contractor</w:t>
            </w:r>
            <w:r w:rsidR="0070406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A0DA361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947E60D" w14:textId="6EFF7A8F" w:rsidR="0091729B" w:rsidRPr="00356216" w:rsidRDefault="0091729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response </w:t>
            </w:r>
            <w:r w:rsidR="004022E7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 the County Council on t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condition of the road in a few places on the road from Devil’s Bridge towards Llantrisant Church. </w:t>
            </w:r>
          </w:p>
          <w:p w14:paraId="3A99D7F4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3AC2B3" w14:textId="6E0EE8DD" w:rsidR="006673E6" w:rsidRPr="00356216" w:rsidRDefault="00E853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Flower pots: keep on agenda.</w:t>
            </w:r>
          </w:p>
          <w:p w14:paraId="59D0BF00" w14:textId="77777777" w:rsidR="003F293E" w:rsidRPr="00356216" w:rsidRDefault="003F293E" w:rsidP="006673E6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C5377DD" w14:textId="37D978A7" w:rsidR="001F021A" w:rsidRDefault="001F021A" w:rsidP="00D76447">
            <w:pPr>
              <w:ind w:left="28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Cs/>
                <w:sz w:val="24"/>
                <w:szCs w:val="24"/>
              </w:rPr>
              <w:t>Rural Internet – Broadband Upgrade Fund Coordinators</w:t>
            </w:r>
          </w:p>
          <w:p w14:paraId="2CF67044" w14:textId="77777777" w:rsidR="00A170C9" w:rsidRPr="00356216" w:rsidRDefault="00A170C9" w:rsidP="00D76447">
            <w:pPr>
              <w:ind w:left="28" w:hanging="2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EF2C96" w14:textId="67DF9A09" w:rsidR="00E8533E" w:rsidRDefault="00702479" w:rsidP="00167E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 was decided </w:t>
            </w:r>
            <w:r w:rsidR="00167EEC">
              <w:rPr>
                <w:rFonts w:ascii="Arial" w:hAnsi="Arial" w:cs="Arial"/>
                <w:bCs/>
                <w:sz w:val="24"/>
                <w:szCs w:val="24"/>
              </w:rPr>
              <w:t xml:space="preserve">to discuss the possibility of preparing a letter for Broadway Partners to send to residents of Devil’s Bridge. </w:t>
            </w:r>
          </w:p>
          <w:p w14:paraId="082531C6" w14:textId="77777777" w:rsidR="00A170C9" w:rsidRPr="00356216" w:rsidRDefault="00A170C9" w:rsidP="00167E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45FB43" w14:textId="77777777" w:rsidR="000643FD" w:rsidRPr="00356216" w:rsidRDefault="000643FD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CF36AB1" w14:textId="6E5C7477" w:rsidR="00F97991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Woodland Trust has been contacted regarding footpaths at Coed y Bobl that have become muddy and difficult to walk on as well as a need to cut bracken.  </w:t>
            </w:r>
          </w:p>
          <w:p w14:paraId="1CC630B8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DE205AD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7E63123" w14:textId="4A0FC764" w:rsidR="00F97991" w:rsidRPr="00356216" w:rsidRDefault="00167EEC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</w:t>
            </w:r>
            <w:r w:rsidR="00F97991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 Cattle Grid on public road near to Bwlchgwynt, Cwmystwyth has become loose</w:t>
            </w:r>
            <w:r w:rsidR="00CE59A4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590A22B" w14:textId="77777777" w:rsidR="00D76447" w:rsidRPr="00356216" w:rsidRDefault="00D76447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82DE265" w14:textId="79525F34" w:rsidR="001F021A" w:rsidRPr="00356216" w:rsidRDefault="00F9799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door of the AA boxes at Devil’s Bridge has been repaired</w:t>
            </w:r>
            <w:r w:rsidR="002573B0"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but reported that received further damage</w:t>
            </w: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34803D7F" w14:textId="77777777" w:rsidR="00724425" w:rsidRPr="00356216" w:rsidRDefault="00724425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2E1B5DE" w14:textId="77777777" w:rsidR="00724425" w:rsidRPr="00356216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Queen’s Platinum Jubilee Mugs.  No prices received as yet. </w:t>
            </w:r>
          </w:p>
          <w:p w14:paraId="6A66B337" w14:textId="77777777" w:rsidR="00724425" w:rsidRPr="00356216" w:rsidRDefault="00724425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992BB46" w14:textId="15F33EFE" w:rsidR="002E107A" w:rsidRDefault="002E107A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Continue to monitor the road surface that’s risen on the junction for Trisant, road opposite Mynach School.  </w:t>
            </w:r>
          </w:p>
          <w:p w14:paraId="2FC44362" w14:textId="77777777" w:rsidR="00A170C9" w:rsidRPr="00356216" w:rsidRDefault="00A170C9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0C00771F" w14:textId="77777777" w:rsidR="002E107A" w:rsidRDefault="002E107A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7C9F77E" w14:textId="471ABD5E" w:rsidR="00955D33" w:rsidRPr="00356216" w:rsidRDefault="00955D33" w:rsidP="00724425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>Clerk to contact Ceredigion County Council  to notify of two private hedges that require trimming in Cwmystwyth that overlap onto the public road and a danger to road uses.</w:t>
            </w:r>
          </w:p>
        </w:tc>
      </w:tr>
      <w:bookmarkEnd w:id="0"/>
      <w:tr w:rsidR="00F72924" w:rsidRPr="00356216" w14:paraId="797C450F" w14:textId="77777777" w:rsidTr="000977E0">
        <w:tc>
          <w:tcPr>
            <w:tcW w:w="579" w:type="dxa"/>
          </w:tcPr>
          <w:p w14:paraId="07436220" w14:textId="5C9F8BF6" w:rsidR="00D76447" w:rsidRDefault="00A170C9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78</w:t>
            </w:r>
            <w:r w:rsidR="00F72924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828A156" w14:textId="3BB72ED5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79.</w:t>
            </w:r>
          </w:p>
          <w:p w14:paraId="7D8C6FD3" w14:textId="0FAAF8AD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12C49D" w14:textId="440D849D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A5631C" w14:textId="44617E47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63D09" w14:textId="1AD07AE8" w:rsidR="00D37FD2" w:rsidRDefault="00D37FD2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7DAD7" w14:textId="07634BAA" w:rsidR="00D37FD2" w:rsidRDefault="00D37FD2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5A7F45" w14:textId="77777777" w:rsidR="00D37FD2" w:rsidRDefault="00D37FD2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B027FA" w14:textId="4FB4EF77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80.</w:t>
            </w:r>
          </w:p>
          <w:p w14:paraId="6B539B2B" w14:textId="0174B2E4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F8873" w14:textId="0A22A9C1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7076F" w14:textId="4A45219D" w:rsidR="00130EAE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275A47" w14:textId="169A073F" w:rsidR="00130EAE" w:rsidRPr="00356216" w:rsidRDefault="00130EAE" w:rsidP="001D490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81.</w:t>
            </w:r>
          </w:p>
          <w:p w14:paraId="345CE436" w14:textId="77777777" w:rsidR="00D76447" w:rsidRDefault="00D76447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87F68" w14:textId="77777777" w:rsidR="00D37FD2" w:rsidRDefault="00D37FD2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B0157" w14:textId="77777777" w:rsidR="00D37FD2" w:rsidRDefault="00D37FD2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9AB8C9" w14:textId="3931AEBA" w:rsidR="00D37FD2" w:rsidRPr="00356216" w:rsidRDefault="00D37FD2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4383" w:type="dxa"/>
          </w:tcPr>
          <w:p w14:paraId="1C9390B7" w14:textId="75A5C099" w:rsidR="00F72924" w:rsidRPr="00130EAE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EAE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3AD40AE7" w14:textId="342CD2DC" w:rsidR="00167EEC" w:rsidRPr="00130EAE" w:rsidRDefault="00167EEC" w:rsidP="00167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EAE">
              <w:rPr>
                <w:rFonts w:ascii="Arial" w:hAnsi="Arial" w:cs="Arial"/>
                <w:sz w:val="24"/>
                <w:szCs w:val="24"/>
              </w:rPr>
              <w:t xml:space="preserve">Penderfynwyd talu cyflog a chostau’r Clerc. Cynigiwyd y taliad gan Ph. Lloyd  ac eiliwyd gan B. Davies </w:t>
            </w:r>
          </w:p>
          <w:p w14:paraId="72DAAAC9" w14:textId="04473B29" w:rsidR="00B01096" w:rsidRPr="00130EAE" w:rsidRDefault="00167EEC" w:rsidP="00167E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EAE">
              <w:rPr>
                <w:rFonts w:ascii="Arial" w:hAnsi="Arial" w:cs="Arial"/>
                <w:sz w:val="24"/>
                <w:szCs w:val="24"/>
              </w:rPr>
              <w:t>£</w:t>
            </w:r>
            <w:r w:rsidR="00AE7FD1" w:rsidRPr="00130EAE">
              <w:rPr>
                <w:rFonts w:ascii="Arial" w:hAnsi="Arial" w:cs="Arial"/>
                <w:sz w:val="24"/>
                <w:szCs w:val="24"/>
              </w:rPr>
              <w:t>560</w:t>
            </w:r>
            <w:r w:rsidRPr="00130E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E7FD1" w:rsidRPr="00130EAE">
              <w:rPr>
                <w:rFonts w:ascii="Arial" w:hAnsi="Arial" w:cs="Arial"/>
                <w:sz w:val="24"/>
                <w:szCs w:val="24"/>
              </w:rPr>
              <w:t>Ebrill-Medi</w:t>
            </w:r>
            <w:r w:rsidRPr="00130EAE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AE7FD1" w:rsidRPr="00130EAE">
              <w:rPr>
                <w:rFonts w:ascii="Arial" w:hAnsi="Arial" w:cs="Arial"/>
                <w:sz w:val="24"/>
                <w:szCs w:val="24"/>
              </w:rPr>
              <w:t>)</w:t>
            </w:r>
            <w:r w:rsidRPr="00130EAE"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AE7FD1" w:rsidRPr="00130EAE">
              <w:rPr>
                <w:rFonts w:ascii="Arial" w:hAnsi="Arial" w:cs="Arial"/>
                <w:sz w:val="24"/>
                <w:szCs w:val="24"/>
              </w:rPr>
              <w:t>40</w:t>
            </w:r>
            <w:r w:rsidRPr="00130EAE">
              <w:rPr>
                <w:rFonts w:ascii="Arial" w:hAnsi="Arial" w:cs="Arial"/>
                <w:sz w:val="24"/>
                <w:szCs w:val="24"/>
              </w:rPr>
              <w:t>.00 i HMRC</w:t>
            </w:r>
            <w:r w:rsidR="00130EAE">
              <w:rPr>
                <w:rFonts w:ascii="Arial" w:hAnsi="Arial" w:cs="Arial"/>
                <w:sz w:val="24"/>
                <w:szCs w:val="24"/>
              </w:rPr>
              <w:t xml:space="preserve"> (PAYE)</w:t>
            </w:r>
            <w:r w:rsidRPr="00130EAE">
              <w:rPr>
                <w:rFonts w:ascii="Arial" w:hAnsi="Arial" w:cs="Arial"/>
                <w:sz w:val="24"/>
                <w:szCs w:val="24"/>
              </w:rPr>
              <w:t xml:space="preserve"> a £</w:t>
            </w:r>
            <w:r w:rsidR="00AE7FD1" w:rsidRPr="00130EAE">
              <w:rPr>
                <w:rFonts w:ascii="Arial" w:hAnsi="Arial" w:cs="Arial"/>
                <w:sz w:val="24"/>
                <w:szCs w:val="24"/>
              </w:rPr>
              <w:t xml:space="preserve">18.70 </w:t>
            </w:r>
            <w:r w:rsidRPr="00130EAE">
              <w:rPr>
                <w:rFonts w:ascii="Arial" w:hAnsi="Arial" w:cs="Arial"/>
                <w:sz w:val="24"/>
                <w:szCs w:val="24"/>
              </w:rPr>
              <w:t>costau’r clerc.</w:t>
            </w:r>
          </w:p>
          <w:p w14:paraId="5BD48E1E" w14:textId="045CEB12" w:rsidR="003C6F3B" w:rsidRPr="00130EAE" w:rsidRDefault="003C6F3B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48938" w14:textId="77777777" w:rsidR="00130EAE" w:rsidRDefault="00130EAE" w:rsidP="003C6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0A6D86" w14:textId="3E470CE0" w:rsidR="003C6F3B" w:rsidRPr="00130EAE" w:rsidRDefault="00130EAE" w:rsidP="003C6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Derbyniadau: </w:t>
            </w:r>
            <w:r w:rsidR="003C6F3B" w:rsidRPr="00130EAE">
              <w:rPr>
                <w:rFonts w:ascii="Arial" w:hAnsi="Arial" w:cs="Arial"/>
                <w:sz w:val="24"/>
                <w:szCs w:val="24"/>
              </w:rPr>
              <w:t>ail ran taliad Praesept  2021/22 o £1,166.66 ar 30ain Gorffennaf</w:t>
            </w:r>
            <w:r>
              <w:rPr>
                <w:rFonts w:ascii="Arial" w:hAnsi="Arial" w:cs="Arial"/>
                <w:sz w:val="24"/>
                <w:szCs w:val="24"/>
              </w:rPr>
              <w:t>, 2021.</w:t>
            </w:r>
          </w:p>
          <w:p w14:paraId="7CD1F332" w14:textId="77777777" w:rsidR="00E9498F" w:rsidRPr="00130EAE" w:rsidRDefault="00E9498F" w:rsidP="003C6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5A7185" w14:textId="059152FD" w:rsidR="00E9498F" w:rsidRPr="00130EAE" w:rsidRDefault="00E9498F" w:rsidP="00E94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EAE">
              <w:rPr>
                <w:rFonts w:ascii="Arial" w:hAnsi="Arial" w:cs="Arial"/>
                <w:sz w:val="24"/>
                <w:szCs w:val="24"/>
              </w:rPr>
              <w:t>£1,385.00 grant wrth Gronfa Gymunedol Cefn Croes am dri bocs gwres ar gyfer diffibilwyr.</w:t>
            </w:r>
          </w:p>
          <w:p w14:paraId="45CD63BD" w14:textId="1D6BB70F" w:rsidR="003C6F3B" w:rsidRPr="00130EAE" w:rsidRDefault="003C6F3B" w:rsidP="003C6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E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B2C0AA" w14:textId="4D01FB9D" w:rsidR="003C6F3B" w:rsidRPr="00130EAE" w:rsidRDefault="000D2C1A" w:rsidP="003C6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EAE">
              <w:rPr>
                <w:rFonts w:ascii="Arial" w:hAnsi="Arial" w:cs="Arial"/>
                <w:sz w:val="24"/>
                <w:szCs w:val="24"/>
              </w:rPr>
              <w:t>Datganiad wedi danfon i B</w:t>
            </w:r>
            <w:r w:rsidR="003C6F3B" w:rsidRPr="00130EAE">
              <w:rPr>
                <w:rFonts w:ascii="Arial" w:hAnsi="Arial" w:cs="Arial"/>
                <w:sz w:val="24"/>
                <w:szCs w:val="24"/>
              </w:rPr>
              <w:t xml:space="preserve">anel Annibynnol Cymru Ar Gydnabyddiaeth Ariannol – Datganiad Blynyddol </w:t>
            </w:r>
            <w:r w:rsidRPr="00130EAE">
              <w:rPr>
                <w:rFonts w:ascii="Arial" w:hAnsi="Arial" w:cs="Arial"/>
                <w:sz w:val="24"/>
                <w:szCs w:val="24"/>
              </w:rPr>
              <w:t>taliadau i Gynghorwyr yn nodi na wnaed ddim taliadau iddynt am 2020</w:t>
            </w:r>
            <w:r w:rsidR="004B10B4" w:rsidRPr="00130EAE">
              <w:rPr>
                <w:rFonts w:ascii="Arial" w:hAnsi="Arial" w:cs="Arial"/>
                <w:sz w:val="24"/>
                <w:szCs w:val="24"/>
              </w:rPr>
              <w:t>/2021.</w:t>
            </w:r>
            <w:r w:rsidR="003C6F3B" w:rsidRPr="00130E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C6BDA1" w14:textId="739524F1" w:rsidR="006673E6" w:rsidRPr="00130EAE" w:rsidRDefault="006673E6" w:rsidP="00257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3EFF4C" w14:textId="6BE0DCDE" w:rsidR="00F72924" w:rsidRPr="00130EAE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0852D5C2" w14:textId="6BE9FE76" w:rsidR="00167EEC" w:rsidRPr="00130EAE" w:rsidRDefault="00167EEC" w:rsidP="00167EEC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It was resolved to pay the Clerk’s salary and costings. Proposed by Ph. Lloyd and seconded by B. Davies.</w:t>
            </w:r>
          </w:p>
          <w:p w14:paraId="23EC87F3" w14:textId="0EFDBAFB" w:rsidR="00182713" w:rsidRPr="00130EAE" w:rsidRDefault="00167EEC" w:rsidP="00167EEC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</w:t>
            </w:r>
            <w:r w:rsidR="00AE7FD1"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560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.00 from (</w:t>
            </w:r>
            <w:r w:rsidR="00AE7FD1"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Ebrill-Medi 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2021) £</w:t>
            </w:r>
            <w:r w:rsidR="00AE7FD1"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140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.00 to HMRC</w:t>
            </w:r>
            <w:r w:rsid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(PAYE) and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</w:t>
            </w:r>
            <w:r w:rsidR="00AE7FD1"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18.70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clerk’s expenses.</w:t>
            </w:r>
          </w:p>
          <w:p w14:paraId="504C00D8" w14:textId="77777777" w:rsidR="00130EAE" w:rsidRDefault="00130EAE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2F8583EC" w14:textId="53E011AB" w:rsidR="00130EAE" w:rsidRDefault="003C6F3B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Receipts:  Praesept </w:t>
            </w:r>
            <w:r w:rsid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part 2, </w:t>
            </w: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2021/22</w:t>
            </w:r>
            <w:r w:rsid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£1,166.66 on 30</w:t>
            </w:r>
            <w:r w:rsidR="00130EAE" w:rsidRPr="00130EAE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July, 2021.</w:t>
            </w:r>
          </w:p>
          <w:p w14:paraId="3E735C14" w14:textId="77777777" w:rsidR="00130EAE" w:rsidRDefault="00130EAE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55974559" w14:textId="77777777" w:rsidR="00130EAE" w:rsidRDefault="00130EAE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23AA15E9" w14:textId="274C515B" w:rsidR="00130EAE" w:rsidRDefault="00130EAE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£1,385.00 grant from Cefn Croes Community Fund for three heated boxes for diffibulators.</w:t>
            </w:r>
          </w:p>
          <w:p w14:paraId="35D9EAB9" w14:textId="77777777" w:rsidR="00130EAE" w:rsidRDefault="00130EAE" w:rsidP="003C6F3B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565B277" w14:textId="44791130" w:rsidR="00E9498F" w:rsidRPr="00130EAE" w:rsidRDefault="00130EAE" w:rsidP="00E9498F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30EA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Statement sent to the Independent Remuneration Panel for Wales – Annual Statement of payments to Councillors stating that no payments had been made to them for 2020/2021.</w:t>
            </w:r>
          </w:p>
        </w:tc>
      </w:tr>
      <w:tr w:rsidR="00801C51" w:rsidRPr="00356216" w14:paraId="54040D50" w14:textId="77777777" w:rsidTr="000977E0">
        <w:tc>
          <w:tcPr>
            <w:tcW w:w="579" w:type="dxa"/>
          </w:tcPr>
          <w:p w14:paraId="1E179BA5" w14:textId="6C5F5A9B" w:rsidR="00801C51" w:rsidRPr="00356216" w:rsidRDefault="00130EA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37F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3045064E" w14:textId="4F8FD59A" w:rsidR="00801C51" w:rsidRPr="00801C51" w:rsidRDefault="00801C51" w:rsidP="00801C51">
            <w:pPr>
              <w:shd w:val="clear" w:color="auto" w:fill="FFFFFF"/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Tefniadau Gosod Diffiblwyr</w:t>
            </w:r>
            <w:r w:rsidRPr="00801C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D15BCFE" w14:textId="0D32948D" w:rsidR="00801C51" w:rsidRPr="00801C51" w:rsidRDefault="00801C51" w:rsidP="00130EAE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C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Hysbyseb am amcanbrisiau wedi rhoi ar yr hysbysfyrddau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ond ni dderbyniwyd amcanbrisiau. Ail-gyflwynir gan obeithir derbyn prisiau erbyn y cyfarfod nesaf.</w:t>
            </w:r>
          </w:p>
          <w:p w14:paraId="467937B3" w14:textId="77777777" w:rsidR="00801C51" w:rsidRDefault="00801C51" w:rsidP="00801C51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 xml:space="preserve">Y Cadeirydd wedi trefnu i </w:t>
            </w:r>
          </w:p>
          <w:p w14:paraId="32D786AA" w14:textId="77777777" w:rsidR="00801C51" w:rsidRDefault="00801C51" w:rsidP="00801C51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berchnogion Gwesty’r Hafod i ddodi bocs gwres mewn lle.  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01C51">
              <w:rPr>
                <w:rFonts w:ascii="Arial" w:hAnsi="Arial" w:cs="Arial"/>
                <w:sz w:val="24"/>
                <w:szCs w:val="24"/>
              </w:rPr>
              <w:t xml:space="preserve">olchir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01C51">
              <w:rPr>
                <w:rFonts w:ascii="Arial" w:hAnsi="Arial" w:cs="Arial"/>
                <w:sz w:val="24"/>
                <w:szCs w:val="24"/>
              </w:rPr>
              <w:t xml:space="preserve">’r pechnogion am ganiatau hyn. </w:t>
            </w:r>
          </w:p>
          <w:p w14:paraId="033FE795" w14:textId="1B57D565" w:rsidR="00801C51" w:rsidRDefault="00801C51" w:rsidP="00801C51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Brifysgol Aberystwyth leoli bocs gwres ar safle ym Mhwllpeiran.</w:t>
            </w:r>
          </w:p>
          <w:p w14:paraId="6B16E5E8" w14:textId="0B0B475D" w:rsidR="00FC1236" w:rsidRDefault="00FC1236" w:rsidP="00801C51">
            <w:pPr>
              <w:shd w:val="clear" w:color="auto" w:fill="FFFFFF"/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Aelodau y Cyngor Bro yn ddiolchgar i Westy’r Hafod a Pwyllpeiran </w:t>
            </w:r>
            <w:r w:rsidR="00B1069C">
              <w:rPr>
                <w:rFonts w:ascii="Arial" w:hAnsi="Arial" w:cs="Arial"/>
                <w:sz w:val="24"/>
                <w:szCs w:val="24"/>
              </w:rPr>
              <w:t>am weithredu ar hyn.</w:t>
            </w:r>
          </w:p>
          <w:p w14:paraId="3D8CFEE6" w14:textId="77777777" w:rsidR="00801C51" w:rsidRDefault="00781644" w:rsidP="00781644">
            <w:pPr>
              <w:shd w:val="clear" w:color="auto" w:fill="FFFFFF"/>
              <w:tabs>
                <w:tab w:val="left" w:pos="2505"/>
              </w:tabs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BAC50A" w14:textId="0E1E5AC5" w:rsidR="00781644" w:rsidRPr="00801C51" w:rsidRDefault="00781644" w:rsidP="00781644">
            <w:pPr>
              <w:shd w:val="clear" w:color="auto" w:fill="FFFFFF"/>
              <w:tabs>
                <w:tab w:val="left" w:pos="2505"/>
              </w:tabs>
              <w:spacing w:after="12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5F1818" w14:textId="77777777" w:rsidR="00801C51" w:rsidRPr="00130EAE" w:rsidRDefault="00801C51" w:rsidP="00D21E65">
            <w:pPr>
              <w:pStyle w:val="ListParagraph"/>
              <w:ind w:left="5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0E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Installation of Defibrillators.</w:t>
            </w:r>
          </w:p>
          <w:p w14:paraId="5840B592" w14:textId="77777777" w:rsidR="00801C51" w:rsidRDefault="00801C51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1C51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An advert has been placed on noticeboards for quotations for installing defibrillators but to date nothing received.  Re-advertised to discussed at next meeting. </w:t>
            </w:r>
          </w:p>
          <w:p w14:paraId="54E53FFD" w14:textId="77777777" w:rsidR="00FC1236" w:rsidRPr="00130EAE" w:rsidRDefault="00FC1236" w:rsidP="00130EA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ADF2007" w14:textId="77777777" w:rsidR="00130EAE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Chairman had arranged for </w:t>
            </w:r>
          </w:p>
          <w:p w14:paraId="7014EA70" w14:textId="0256E6C1" w:rsidR="00FC1236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owners of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Hotel to install the heated box for the defibrillator on site.</w:t>
            </w:r>
          </w:p>
          <w:p w14:paraId="67CFFF4B" w14:textId="77777777" w:rsidR="00FC1236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05FCCA0" w14:textId="77777777" w:rsidR="00FC1236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Aberystwyth University to install heated box at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Pwllpeiran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for the defibrillator.</w:t>
            </w:r>
          </w:p>
          <w:p w14:paraId="660E3B8A" w14:textId="77777777" w:rsidR="00FC1236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3A25B7AC" w14:textId="72AE04A4" w:rsidR="00FC1236" w:rsidRPr="00801C51" w:rsidRDefault="00FC1236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Community Council were appreciative of the support received from the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Hotel and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Pwllpeiran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6673E6" w:rsidRPr="00356216" w14:paraId="4E96A61B" w14:textId="77777777" w:rsidTr="000977E0">
        <w:tc>
          <w:tcPr>
            <w:tcW w:w="579" w:type="dxa"/>
          </w:tcPr>
          <w:p w14:paraId="680E929A" w14:textId="793DFA75" w:rsidR="006673E6" w:rsidRPr="00356216" w:rsidRDefault="00130EA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="00D37F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76447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457F560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D360E" w14:textId="0C81C48F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22ECBAAB" w14:textId="2E75D353" w:rsidR="006673E6" w:rsidRPr="00356216" w:rsidRDefault="00D21E65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CYFRIFON 2020/2021</w:t>
            </w:r>
          </w:p>
          <w:p w14:paraId="44F08F3C" w14:textId="77777777" w:rsidR="009C1A3A" w:rsidRDefault="001A6DEC" w:rsidP="001A6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Clerc wedi ymateb i ymholiad y</w:t>
            </w:r>
            <w:r w:rsidR="00B1069C">
              <w:rPr>
                <w:rFonts w:ascii="Arial" w:hAnsi="Arial" w:cs="Arial"/>
                <w:sz w:val="24"/>
                <w:szCs w:val="24"/>
              </w:rPr>
              <w:t xml:space="preserve">r Archwilydd Allannol </w:t>
            </w:r>
            <w:r>
              <w:rPr>
                <w:rFonts w:ascii="Arial" w:hAnsi="Arial" w:cs="Arial"/>
                <w:sz w:val="24"/>
                <w:szCs w:val="24"/>
              </w:rPr>
              <w:t>am wybodaeth ychwanegol yn ymwneud â Chytundeb y Clerc a hefyd copiau o gofnodion a dogfennau’n ymwneud â gosod y Gyllideb a chytuno ar y Pr</w:t>
            </w:r>
            <w:r w:rsidR="00130EAE">
              <w:rPr>
                <w:rFonts w:ascii="Arial" w:hAnsi="Arial" w:cs="Arial"/>
                <w:sz w:val="24"/>
                <w:szCs w:val="24"/>
              </w:rPr>
              <w:t>ae</w:t>
            </w:r>
            <w:r>
              <w:rPr>
                <w:rFonts w:ascii="Arial" w:hAnsi="Arial" w:cs="Arial"/>
                <w:sz w:val="24"/>
                <w:szCs w:val="24"/>
              </w:rPr>
              <w:t>sept.</w:t>
            </w:r>
          </w:p>
          <w:p w14:paraId="6B6F847C" w14:textId="68314352" w:rsidR="00CE17EC" w:rsidRPr="00356216" w:rsidRDefault="00CE17EC" w:rsidP="001A6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2A5CEC" w14:textId="1B9D14F8" w:rsidR="00D21E65" w:rsidRDefault="00D21E65" w:rsidP="00D21E65">
            <w:pPr>
              <w:pStyle w:val="ListParagraph"/>
              <w:ind w:left="58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2020/2021</w:t>
            </w:r>
            <w:r w:rsidR="009C0D32"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ACCOUNTS</w:t>
            </w:r>
          </w:p>
          <w:p w14:paraId="017CBDDD" w14:textId="04EABD4F" w:rsidR="009C0D32" w:rsidRPr="00356216" w:rsidRDefault="001A6DEC" w:rsidP="009C0D32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responded to an enquiry from the External Auditor for further information of the Clerk’s Contract and minutes and documents relating to setting the budget and deciding on the Precept.</w:t>
            </w:r>
          </w:p>
          <w:p w14:paraId="303A7B3D" w14:textId="7478D5CF" w:rsidR="000643FD" w:rsidRPr="00356216" w:rsidRDefault="000643FD" w:rsidP="00480039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F7002" w:rsidRPr="00356216" w14:paraId="22F829C2" w14:textId="77777777" w:rsidTr="000977E0">
        <w:tc>
          <w:tcPr>
            <w:tcW w:w="579" w:type="dxa"/>
          </w:tcPr>
          <w:p w14:paraId="56CBAFC6" w14:textId="7343AA9C" w:rsidR="006F7002" w:rsidRPr="00356216" w:rsidRDefault="00CE17EC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37FD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F700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18E02D2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38015B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40196" w14:textId="04BC7DB4" w:rsidR="00D107FE" w:rsidRPr="00356216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3FF74D7" w14:textId="5298FFF6" w:rsidR="00D107FE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A05C9A" w14:textId="4E2F258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BF7C4C" w14:textId="2A101154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759351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ACBDFD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3BBE8F" w14:textId="77777777" w:rsidR="00CE17EC" w:rsidRPr="00356216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9EE533" w14:textId="03682C18" w:rsidR="00D107FE" w:rsidRPr="00356216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878C456" w14:textId="77777777" w:rsidR="00D107FE" w:rsidRPr="00356216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F28759" w14:textId="49E63413" w:rsidR="00D107FE" w:rsidRDefault="00D107FE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F8EB0" w14:textId="75A06909" w:rsidR="00CE17EC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A807F" w14:textId="77777777" w:rsidR="00CE17EC" w:rsidRPr="00356216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33CC4" w14:textId="77777777" w:rsidR="00D107FE" w:rsidRDefault="00CE17EC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DFFFF0A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5F5EA" w14:textId="46246724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5AC14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55346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DCD5CC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DAC4B0" w14:textId="0EE867A5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89.</w:t>
            </w:r>
          </w:p>
          <w:p w14:paraId="40B6DF45" w14:textId="71F76E4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4E931A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1FA66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90.</w:t>
            </w:r>
          </w:p>
          <w:p w14:paraId="1458AC05" w14:textId="79016D32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3E82F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D2C5C" w14:textId="5E232AF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91.</w:t>
            </w:r>
          </w:p>
          <w:p w14:paraId="76328B04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1D034" w14:textId="2702B712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5FDB7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D9155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92.</w:t>
            </w:r>
          </w:p>
          <w:p w14:paraId="0B83C3CC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BB4138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D70808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93.</w:t>
            </w:r>
          </w:p>
          <w:p w14:paraId="26683302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D12A36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6DBD2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94.</w:t>
            </w:r>
          </w:p>
          <w:p w14:paraId="45548B36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969923" w14:textId="77777777" w:rsidR="00D37FD2" w:rsidRDefault="00D37FD2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58FA72" w14:textId="6853169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95.</w:t>
            </w:r>
          </w:p>
          <w:p w14:paraId="6BE5C81B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1E0BD" w14:textId="77777777" w:rsidR="00717BF7" w:rsidRDefault="00717BF7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96.</w:t>
            </w:r>
          </w:p>
          <w:p w14:paraId="285DB4B0" w14:textId="77777777" w:rsidR="00121C35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C93EB6" w14:textId="6295DEF2" w:rsidR="00121C35" w:rsidRPr="00356216" w:rsidRDefault="00121C35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97.</w:t>
            </w:r>
          </w:p>
        </w:tc>
        <w:tc>
          <w:tcPr>
            <w:tcW w:w="4383" w:type="dxa"/>
          </w:tcPr>
          <w:p w14:paraId="512413D5" w14:textId="37E169E4" w:rsidR="006F7002" w:rsidRPr="00955D33" w:rsidRDefault="006F7002" w:rsidP="00CE17E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D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GOHEBIAETH</w:t>
            </w:r>
          </w:p>
          <w:p w14:paraId="557F2ADE" w14:textId="2A93DC53" w:rsidR="00F65093" w:rsidRPr="00955D33" w:rsidRDefault="002D4F8A" w:rsidP="00CE1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D33">
              <w:rPr>
                <w:rFonts w:ascii="Arial" w:hAnsi="Arial" w:cs="Arial"/>
                <w:sz w:val="24"/>
                <w:szCs w:val="24"/>
              </w:rPr>
              <w:t xml:space="preserve">Nodwyd yr ohebiaeth </w:t>
            </w:r>
            <w:r w:rsidR="00305A9A" w:rsidRPr="00955D33">
              <w:rPr>
                <w:rFonts w:ascii="Arial" w:hAnsi="Arial" w:cs="Arial"/>
                <w:sz w:val="24"/>
                <w:szCs w:val="24"/>
              </w:rPr>
              <w:t>g</w:t>
            </w:r>
            <w:r w:rsidRPr="00955D33">
              <w:rPr>
                <w:rFonts w:ascii="Arial" w:hAnsi="Arial" w:cs="Arial"/>
                <w:sz w:val="24"/>
                <w:szCs w:val="24"/>
              </w:rPr>
              <w:t>anlynol</w:t>
            </w:r>
          </w:p>
          <w:p w14:paraId="0578157A" w14:textId="6ADC9B12" w:rsidR="00F62106" w:rsidRPr="00955D33" w:rsidRDefault="00F62106" w:rsidP="00CE1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525A" w14:textId="54177231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Nodyn Briffio: ar gyfer Cynghorau Cymuned a Thref - Cyfarfodydd aml-leoliad.</w:t>
            </w:r>
            <w:r w:rsidR="003A23EF"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Cofnodir y bydd y Cyngor Cymuned yn cynnal cyfarfodydd aml-leoliadau yn ôl yr angen</w:t>
            </w:r>
            <w:r w:rsidR="00CE17EC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ac yn addasu’r Rheolau Sefydlog i gyd fynd gyda hyn.</w:t>
            </w:r>
          </w:p>
          <w:p w14:paraId="2284937A" w14:textId="77777777" w:rsidR="00CE17EC" w:rsidRPr="00955D33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61683849" w14:textId="28A0B8D8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Ysgoldy Goch: cais am lythyr o gefnogaeth ar gyfer parcio oddi ar y ffordd</w:t>
            </w:r>
            <w:r w:rsidR="003A23EF"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  Y Cadeirydd i baratoi llythyr o gefnogaeth.</w:t>
            </w:r>
          </w:p>
          <w:p w14:paraId="38DFED9E" w14:textId="01AB9441" w:rsidR="00121C35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E632A87" w14:textId="1D22DDBE" w:rsidR="00121C35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Gohebiaeth Arolwg Cyfrif Banc Cymunedol wrth Ben Lake, A.S.  Y Clerc i ymateb i’r holiadur.</w:t>
            </w:r>
          </w:p>
          <w:p w14:paraId="4596EBF0" w14:textId="0207E256" w:rsidR="00CE17EC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0382A5EF" w14:textId="77777777" w:rsidR="00121C35" w:rsidRPr="00955D33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A5BAE38" w14:textId="53F61D9B" w:rsidR="003A23EF" w:rsidRPr="00955D33" w:rsidRDefault="003A23EF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Derbyniwyd yr isod:</w:t>
            </w:r>
          </w:p>
          <w:p w14:paraId="76443071" w14:textId="0B9CA43D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Sesiwn Wybodaeth Cyfleusterau Cymunedol Ceredigion 04.08.2021</w:t>
            </w:r>
            <w:r w:rsidR="00CE17EC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0B19AC" w14:textId="77777777" w:rsidR="00CE17EC" w:rsidRPr="00955D33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31035CC8" w14:textId="65E48538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Newyddion Diweddara Cymorth Cynllunio Cymru  </w:t>
            </w:r>
          </w:p>
          <w:p w14:paraId="0AD795DB" w14:textId="77777777" w:rsidR="00CE17EC" w:rsidRPr="00955D33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690B36B3" w14:textId="5C2CBCB5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Digwyddiad Arbennig - Cau Ffyrdd Fesul Cam Dros Dro 8 Medi 2021 - Adran 4 Taith Feics Prydain 2021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3B504AFD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6E3E6D42" w14:textId="1EDBE62C" w:rsidR="002A3986" w:rsidRDefault="002A3986" w:rsidP="00CE17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Asesiad Ceredigion o Lesiant Lleol</w:t>
            </w:r>
            <w:r w:rsidR="00717B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519DA5B" w14:textId="1432C200" w:rsidR="00717BF7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7A493C3C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6BF25CF5" w14:textId="3D6E2D28" w:rsidR="002A3986" w:rsidRDefault="002A3986" w:rsidP="00CE17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Ymgynghoriad Cynllun Datblygu Gweithgaredd Corfforol</w:t>
            </w:r>
            <w:r w:rsidR="00717B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6C71E1D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4BE51711" w14:textId="2C53E659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Datblygiadau Mynyddoedd Cambrian Mountains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29B8A080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EB2CEF4" w14:textId="2F93422A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Un Llais Cymru - Bwletin Newyddion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3F5E1E7F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1CBA3013" w14:textId="4E87DD77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Cylchlythyr CIC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4D480628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DD2FCAE" w14:textId="109F6074" w:rsidR="002A3986" w:rsidRPr="00955D33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lastRenderedPageBreak/>
              <w:t>Cyhoeddiad terfynol Cymru'n Cofio Wales Remembers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2477ADD3" w14:textId="573F4A49" w:rsidR="00E900EE" w:rsidRPr="00955D33" w:rsidRDefault="00E900EE" w:rsidP="00CE17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8EE8AE" w14:textId="77777777" w:rsidR="006F7002" w:rsidRPr="00955D33" w:rsidRDefault="006F7002" w:rsidP="00CE17E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955D33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CORRESPONDENCE</w:t>
            </w:r>
          </w:p>
          <w:p w14:paraId="1F5E7882" w14:textId="77777777" w:rsidR="00F75BF5" w:rsidRPr="00955D33" w:rsidRDefault="002D4F8A" w:rsidP="00CE17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5D33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397645A9" w14:textId="77777777" w:rsidR="0074548E" w:rsidRPr="00955D33" w:rsidRDefault="0074548E" w:rsidP="00CE17EC">
            <w:pPr>
              <w:ind w:left="460" w:hanging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EC69E2" w14:textId="5C38D0CA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Briefing Note: for Community and Town Councils</w:t>
            </w:r>
            <w:r w:rsidR="00CE17EC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</w:t>
            </w: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- Multi-location meetings</w:t>
            </w:r>
            <w:r w:rsidR="003A23EF"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 It is minuted that the Community Council will accommodate multi-location meetings when required</w:t>
            </w:r>
            <w:r w:rsidR="00CE17EC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and amend the Standing Orders to coincide with this.</w:t>
            </w:r>
          </w:p>
          <w:p w14:paraId="0AAEC21B" w14:textId="77777777" w:rsidR="00CE17EC" w:rsidRPr="00955D33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0AA6EEED" w14:textId="71B5130C" w:rsidR="002A3986" w:rsidRDefault="003A23EF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Ysgoldy Goch: </w:t>
            </w:r>
            <w:r w:rsidR="002A3986"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Request for letter of support for Off Road Parking.</w:t>
            </w: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 xml:space="preserve"> The Chair to send a letter of support.</w:t>
            </w:r>
          </w:p>
          <w:p w14:paraId="4AA8A52D" w14:textId="42904802" w:rsidR="00121C35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342756A9" w14:textId="77777777" w:rsidR="00121C35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147E4DCD" w14:textId="5A3BC8B9" w:rsidR="00121C35" w:rsidRPr="00955D33" w:rsidRDefault="00121C35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Communication received from Ben Lake, M.P. regading Community Bank Account Survey. The Clerk to respond to the survey.</w:t>
            </w:r>
          </w:p>
          <w:p w14:paraId="24F211C5" w14:textId="77777777" w:rsidR="00CE17EC" w:rsidRDefault="00CE17EC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16751D7" w14:textId="25766213" w:rsidR="003A23EF" w:rsidRPr="00955D33" w:rsidRDefault="003A23EF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The following were received.</w:t>
            </w:r>
          </w:p>
          <w:p w14:paraId="4128BC42" w14:textId="4C6D747F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Ceredigion Community Facilities Information Session</w:t>
            </w:r>
          </w:p>
          <w:p w14:paraId="1E1B1A35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52CB18BA" w14:textId="123F7EA5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Latest news and information from Planning Aid Wales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28EA403B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54806EDC" w14:textId="3DAEEB6E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Special Event - Rolling Road Closures: 8 September 2021 - Tour of Britain Stage 4 Ceredigion.</w:t>
            </w:r>
          </w:p>
          <w:p w14:paraId="7A8AA630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5E29DF36" w14:textId="5A88323A" w:rsidR="002A3986" w:rsidRDefault="002A3986" w:rsidP="00CE17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Ceredigion Assessment of Local Well-being</w:t>
            </w:r>
            <w:r w:rsidR="00717B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5FBB3F0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07650D09" w14:textId="4BAAAAE2" w:rsidR="002A3986" w:rsidRDefault="002A3986" w:rsidP="00CE17E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Physical Activity Development Plan Engagement</w:t>
            </w:r>
            <w:r w:rsidR="00717B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D6A73B8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4AB1D3C2" w14:textId="496FE33F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Developments 2017-2021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646DC459" w14:textId="621269B7" w:rsidR="00717BF7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776E7415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231589E0" w14:textId="3DA6EBCC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One Voice Wales News Bulletin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47B0C2B5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0C572C65" w14:textId="6D84CCB1" w:rsidR="002A3986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Hywel Dda Newsletter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1AAD940B" w14:textId="77777777" w:rsidR="00717BF7" w:rsidRPr="00955D33" w:rsidRDefault="00717BF7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</w:p>
          <w:p w14:paraId="074EE640" w14:textId="101539A6" w:rsidR="002A3986" w:rsidRPr="00955D33" w:rsidRDefault="002A3986" w:rsidP="00CE17EC">
            <w:pPr>
              <w:jc w:val="both"/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</w:pPr>
            <w:r w:rsidRPr="00955D33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lastRenderedPageBreak/>
              <w:t>Cymru'n Cofio Wales Remembers final publication</w:t>
            </w:r>
            <w:r w:rsidR="00717BF7">
              <w:rPr>
                <w:rFonts w:ascii="Arial" w:hAnsi="Arial" w:cs="Arial"/>
                <w:color w:val="323130"/>
                <w:sz w:val="24"/>
                <w:szCs w:val="24"/>
                <w:shd w:val="clear" w:color="auto" w:fill="FFFFFF"/>
              </w:rPr>
              <w:t>.</w:t>
            </w:r>
          </w:p>
          <w:p w14:paraId="1E544C19" w14:textId="0384812D" w:rsidR="0015422A" w:rsidRPr="00955D33" w:rsidRDefault="0015422A" w:rsidP="00CE17E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5D33" w:rsidRPr="00356216" w14:paraId="189F8CA1" w14:textId="77777777" w:rsidTr="000977E0">
        <w:tc>
          <w:tcPr>
            <w:tcW w:w="579" w:type="dxa"/>
          </w:tcPr>
          <w:p w14:paraId="29F1EBCD" w14:textId="76F17CFC" w:rsidR="00955D33" w:rsidRPr="00356216" w:rsidRDefault="00B85B4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121C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8A8D59E" w14:textId="4C070F29" w:rsidR="00955D33" w:rsidRDefault="00955D33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Cais Cynllunio</w:t>
            </w:r>
          </w:p>
          <w:p w14:paraId="2C986696" w14:textId="77777777" w:rsidR="006447D4" w:rsidRPr="006447D4" w:rsidRDefault="00955D33" w:rsidP="006447D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7D4">
              <w:rPr>
                <w:rFonts w:ascii="Arial" w:hAnsi="Arial" w:cs="Arial"/>
                <w:sz w:val="24"/>
                <w:szCs w:val="24"/>
              </w:rPr>
              <w:t>Deddf Cynllunio Gwlad a Thref 1990 - Apêl Adran 78</w:t>
            </w:r>
            <w:r w:rsidRPr="006447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A200718 and A200719 Yr Hen Stablau, Devil’s Bridge.</w:t>
            </w:r>
          </w:p>
          <w:p w14:paraId="00EB0F52" w14:textId="77777777" w:rsidR="00121C35" w:rsidRDefault="006447D4" w:rsidP="006447D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955D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rafodwyd y cais gwreiddiol ar y 01.10.2020 gyda penderfyniad nad oedd gwrthwynebiad.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55D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Nid oes unrhyw sylwadau pellach i’w cyflwyno </w:t>
            </w:r>
            <w:r w:rsidR="00801C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955D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’r broses apel. </w:t>
            </w:r>
          </w:p>
          <w:p w14:paraId="40EFD750" w14:textId="63099020" w:rsidR="006447D4" w:rsidRPr="00B85B4E" w:rsidRDefault="006447D4" w:rsidP="006447D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78566A" w14:textId="46F09B1C" w:rsidR="00955D33" w:rsidRPr="006447D4" w:rsidRDefault="00955D33" w:rsidP="00B075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4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Planning Application</w:t>
            </w:r>
          </w:p>
          <w:p w14:paraId="3344A621" w14:textId="6357F5C5" w:rsidR="00801C51" w:rsidRDefault="00955D33" w:rsidP="00955D33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1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 &amp; Country Planning Act 1990 - Section 78 Appeal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614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A200718 and A200719 Yr Hen Stablau, Devil’s Bridge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4E2145" w14:textId="110E6EAC" w:rsidR="00955D33" w:rsidRDefault="00955D33" w:rsidP="006447D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Original application discussed on 01.10.2020 with </w:t>
            </w:r>
            <w:r w:rsidR="006447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decision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objection. </w:t>
            </w:r>
          </w:p>
          <w:p w14:paraId="4C23E89C" w14:textId="71B871E8" w:rsidR="00955D33" w:rsidRPr="00356216" w:rsidRDefault="00955D33" w:rsidP="00955D3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further comments to present to appeal process</w:t>
            </w:r>
            <w:r w:rsidR="006447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72924" w:rsidRPr="00356216" w14:paraId="79EF1C32" w14:textId="77777777" w:rsidTr="000977E0">
        <w:tc>
          <w:tcPr>
            <w:tcW w:w="579" w:type="dxa"/>
          </w:tcPr>
          <w:p w14:paraId="6FBDC020" w14:textId="1935D697" w:rsidR="00F72924" w:rsidRPr="00356216" w:rsidRDefault="00F328FE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6447D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FBD549" w14:textId="77777777" w:rsidR="00D37FD2" w:rsidRDefault="00D37FD2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85553" w14:textId="57B6CB18" w:rsidR="009C0D32" w:rsidRPr="00356216" w:rsidRDefault="006447D4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9C0D32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5CF9997" w14:textId="68443010" w:rsidR="00D107FE" w:rsidRPr="00356216" w:rsidRDefault="00D107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21C60" w14:textId="59B7735A" w:rsidR="00D107FE" w:rsidRPr="00356216" w:rsidRDefault="00D107FE" w:rsidP="00D37FD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133C9" w14:textId="29913F6E" w:rsidR="00D107FE" w:rsidRPr="00356216" w:rsidRDefault="00F328F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6447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07FE"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1438BF" w14:textId="77777777" w:rsidR="009C0D32" w:rsidRPr="00356216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4DEAA" w14:textId="77777777" w:rsidR="009C0D32" w:rsidRPr="00356216" w:rsidRDefault="009C0D32" w:rsidP="00F54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EDA35" w14:textId="7C324EDF" w:rsidR="009C0D32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08BCDF" w14:textId="3742743B" w:rsidR="00D37FD2" w:rsidRDefault="00D37FD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1BE46" w14:textId="2DF05091" w:rsidR="00D37FD2" w:rsidRPr="00356216" w:rsidRDefault="00D37FD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102.</w:t>
            </w:r>
          </w:p>
          <w:p w14:paraId="73EA810D" w14:textId="0E9F9D9F" w:rsidR="00D107FE" w:rsidRPr="00356216" w:rsidRDefault="00D107FE" w:rsidP="00F328FE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39E0E3A2" w14:textId="2AAB5FC7" w:rsidR="00B075CC" w:rsidRPr="00356216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BEAF935" w14:textId="3C6D4156" w:rsidR="009C0D32" w:rsidRDefault="009C0D32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C4EEE" w14:textId="370D0922" w:rsidR="00D37FD2" w:rsidRDefault="001A6DEC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Clerc i ymadrodd i’r Cyngor Sir fod arwydd ffordd Rhosygell wedi cwympo.</w:t>
            </w:r>
          </w:p>
          <w:p w14:paraId="69FE8C49" w14:textId="6558B711" w:rsidR="005E0529" w:rsidRDefault="005E0529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73EC42" w14:textId="43D1000E" w:rsidR="005E0529" w:rsidRDefault="005E0529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Adroddodd y Cynghorydd Lleol ei fod wedi cael sylwadau gan drigolion lleol bod angen gwneud yr ardal yn fwy deuniadol.  Agored am awgrymiadau.</w:t>
            </w:r>
          </w:p>
          <w:p w14:paraId="4768DBBA" w14:textId="1CC237A1" w:rsidR="005E0529" w:rsidRDefault="005E0529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CD2C9" w14:textId="3E34F76B" w:rsidR="005E0529" w:rsidRPr="00356216" w:rsidRDefault="007252FB" w:rsidP="009C0D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Cyfeiriwyd at ddigwyddiadau sydd yw cynnal yng Nghanolfan Cymuned Mynach yn ystod y mis nesaf: </w:t>
            </w:r>
          </w:p>
          <w:p w14:paraId="5DAA4154" w14:textId="7BCCE006" w:rsidR="000643FD" w:rsidRPr="00356216" w:rsidRDefault="000643FD" w:rsidP="00955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35BB1" w14:textId="65B7A47E" w:rsidR="00B075CC" w:rsidRDefault="00B075CC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512E7214" w14:textId="7DDB5037" w:rsidR="001A6DEC" w:rsidRDefault="001A6DEC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61A13DD9" w14:textId="4211B84B" w:rsidR="001A6DEC" w:rsidRDefault="001A6DE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to report to County Council that road sign Rhosygell has fallen.</w:t>
            </w:r>
          </w:p>
          <w:p w14:paraId="3CD7F096" w14:textId="43356E14" w:rsidR="001A6DEC" w:rsidRDefault="001A6DE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3CCC8F5" w14:textId="48532905" w:rsidR="001A6DEC" w:rsidRDefault="005E0529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Local Member referred that he had recently received comments that the local villages were looking unkempt</w:t>
            </w:r>
            <w:r w:rsidR="007252FB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  Any suggestions will be greatfully received.</w:t>
            </w:r>
          </w:p>
          <w:p w14:paraId="39597AAF" w14:textId="38C46B8F" w:rsidR="007252FB" w:rsidRDefault="007252FB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25F1A93" w14:textId="5837BD38" w:rsidR="007252FB" w:rsidRPr="001A6DEC" w:rsidRDefault="007252FB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Reference was made to upcoming events to be held at Mynach Community Centre.</w:t>
            </w:r>
          </w:p>
          <w:p w14:paraId="46E75829" w14:textId="2135E455" w:rsidR="0074548E" w:rsidRPr="00356216" w:rsidRDefault="0074548E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7992A0D" w14:textId="2A7AAC93" w:rsidR="00EB10B4" w:rsidRPr="00356216" w:rsidRDefault="00EB10B4" w:rsidP="00955D3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356216" w14:paraId="2A7CE396" w14:textId="77777777" w:rsidTr="000977E0">
        <w:tc>
          <w:tcPr>
            <w:tcW w:w="579" w:type="dxa"/>
          </w:tcPr>
          <w:p w14:paraId="0C0E9B9A" w14:textId="404AE6E8" w:rsidR="00F72924" w:rsidRPr="00356216" w:rsidRDefault="00F328F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37F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14:paraId="637024D7" w14:textId="0665D7A5" w:rsidR="00F72924" w:rsidRPr="00356216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835C3A" w:rsidRPr="00356216" w:rsidRDefault="00F72924" w:rsidP="00F72924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 w:rsidRPr="00356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35AA3" w14:textId="173AF487" w:rsidR="00F72924" w:rsidRPr="00356216" w:rsidRDefault="007252FB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7fed o Hydref, 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2021</w:t>
            </w:r>
            <w:r w:rsidR="00F72924"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9C5835C" w14:textId="23C0CFA6" w:rsidR="00F72924" w:rsidRPr="00356216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356216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3EA0F19F" w:rsidR="001A30B2" w:rsidRPr="00356216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216">
              <w:rPr>
                <w:rFonts w:ascii="Arial" w:hAnsi="Arial" w:cs="Arial"/>
                <w:sz w:val="24"/>
                <w:szCs w:val="24"/>
              </w:rPr>
              <w:t xml:space="preserve">The next meeting to be held on Thursday </w:t>
            </w:r>
            <w:r w:rsidR="007252FB">
              <w:rPr>
                <w:rFonts w:ascii="Arial" w:hAnsi="Arial" w:cs="Arial"/>
                <w:sz w:val="24"/>
                <w:szCs w:val="24"/>
              </w:rPr>
              <w:t>7</w:t>
            </w:r>
            <w:r w:rsidR="007252FB" w:rsidRPr="007252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252FB">
              <w:rPr>
                <w:rFonts w:ascii="Arial" w:hAnsi="Arial" w:cs="Arial"/>
                <w:sz w:val="24"/>
                <w:szCs w:val="24"/>
              </w:rPr>
              <w:t xml:space="preserve"> October,</w:t>
            </w:r>
            <w:r w:rsidRPr="0035621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D0BF2" w:rsidRPr="00356216">
              <w:rPr>
                <w:rFonts w:ascii="Arial" w:hAnsi="Arial" w:cs="Arial"/>
                <w:sz w:val="24"/>
                <w:szCs w:val="24"/>
              </w:rPr>
              <w:t>1</w:t>
            </w:r>
            <w:r w:rsidRPr="00356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D39042" w14:textId="6473C02E" w:rsidR="00834FFA" w:rsidRPr="00356216" w:rsidRDefault="00834FFA" w:rsidP="000977E0">
      <w:pPr>
        <w:rPr>
          <w:rFonts w:ascii="Arial" w:hAnsi="Arial" w:cs="Arial"/>
          <w:sz w:val="24"/>
          <w:szCs w:val="24"/>
        </w:rPr>
      </w:pPr>
    </w:p>
    <w:sectPr w:rsidR="00834FFA" w:rsidRPr="00356216" w:rsidSect="000977E0">
      <w:footerReference w:type="default" r:id="rId7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06F1" w14:textId="77777777" w:rsidR="00C56506" w:rsidRDefault="00C56506" w:rsidP="008D15CC">
      <w:pPr>
        <w:spacing w:after="0" w:line="240" w:lineRule="auto"/>
      </w:pPr>
      <w:r>
        <w:separator/>
      </w:r>
    </w:p>
  </w:endnote>
  <w:endnote w:type="continuationSeparator" w:id="0">
    <w:p w14:paraId="40D29B31" w14:textId="77777777" w:rsidR="00C56506" w:rsidRDefault="00C56506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35DFBE5F" w:rsidR="004972E3" w:rsidRDefault="006673E6">
    <w:pPr>
      <w:pStyle w:val="Footer"/>
    </w:pPr>
    <w:r>
      <w:t>0</w:t>
    </w:r>
    <w:r w:rsidR="00167EEC">
      <w:t>2</w:t>
    </w:r>
    <w:r w:rsidR="004972E3">
      <w:t>.0</w:t>
    </w:r>
    <w:r w:rsidR="00167EEC">
      <w:t>9</w:t>
    </w:r>
    <w:r w:rsidR="005626DD">
      <w:t>.</w:t>
    </w:r>
    <w:r w:rsidR="004972E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2B22" w14:textId="77777777" w:rsidR="00C56506" w:rsidRDefault="00C56506" w:rsidP="008D15CC">
      <w:pPr>
        <w:spacing w:after="0" w:line="240" w:lineRule="auto"/>
      </w:pPr>
      <w:r>
        <w:separator/>
      </w:r>
    </w:p>
  </w:footnote>
  <w:footnote w:type="continuationSeparator" w:id="0">
    <w:p w14:paraId="23218DF0" w14:textId="77777777" w:rsidR="00C56506" w:rsidRDefault="00C56506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9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CBA"/>
    <w:rsid w:val="00042279"/>
    <w:rsid w:val="00042718"/>
    <w:rsid w:val="00043EC6"/>
    <w:rsid w:val="00047FE8"/>
    <w:rsid w:val="000643FD"/>
    <w:rsid w:val="000809F1"/>
    <w:rsid w:val="00082641"/>
    <w:rsid w:val="00090E86"/>
    <w:rsid w:val="00091CAF"/>
    <w:rsid w:val="00096C7D"/>
    <w:rsid w:val="000977E0"/>
    <w:rsid w:val="000A40F0"/>
    <w:rsid w:val="000A6C30"/>
    <w:rsid w:val="000B5FDD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1C35"/>
    <w:rsid w:val="001230BC"/>
    <w:rsid w:val="00127BE4"/>
    <w:rsid w:val="00130EAE"/>
    <w:rsid w:val="00131320"/>
    <w:rsid w:val="00140A77"/>
    <w:rsid w:val="001423BA"/>
    <w:rsid w:val="001477A7"/>
    <w:rsid w:val="0015422A"/>
    <w:rsid w:val="001626A7"/>
    <w:rsid w:val="001666B2"/>
    <w:rsid w:val="00167EEC"/>
    <w:rsid w:val="001805FD"/>
    <w:rsid w:val="00182713"/>
    <w:rsid w:val="00184A68"/>
    <w:rsid w:val="00187552"/>
    <w:rsid w:val="00191A05"/>
    <w:rsid w:val="00195AA3"/>
    <w:rsid w:val="001A093C"/>
    <w:rsid w:val="001A1DDA"/>
    <w:rsid w:val="001A30AC"/>
    <w:rsid w:val="001A30B2"/>
    <w:rsid w:val="001A6DEC"/>
    <w:rsid w:val="001B4E5A"/>
    <w:rsid w:val="001C0D4A"/>
    <w:rsid w:val="001C40A4"/>
    <w:rsid w:val="001C64A6"/>
    <w:rsid w:val="001C7F61"/>
    <w:rsid w:val="001D2284"/>
    <w:rsid w:val="001D4597"/>
    <w:rsid w:val="001D490A"/>
    <w:rsid w:val="001D5217"/>
    <w:rsid w:val="001F021A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349A"/>
    <w:rsid w:val="00263C70"/>
    <w:rsid w:val="002701A4"/>
    <w:rsid w:val="0027350D"/>
    <w:rsid w:val="00276C1E"/>
    <w:rsid w:val="00281B4F"/>
    <w:rsid w:val="00281C09"/>
    <w:rsid w:val="0028764D"/>
    <w:rsid w:val="0028770A"/>
    <w:rsid w:val="002A3986"/>
    <w:rsid w:val="002A3CEB"/>
    <w:rsid w:val="002B6302"/>
    <w:rsid w:val="002B69A6"/>
    <w:rsid w:val="002D2635"/>
    <w:rsid w:val="002D4F8A"/>
    <w:rsid w:val="002E0638"/>
    <w:rsid w:val="002E107A"/>
    <w:rsid w:val="002E16C8"/>
    <w:rsid w:val="002E1ED1"/>
    <w:rsid w:val="0030148B"/>
    <w:rsid w:val="00305A9A"/>
    <w:rsid w:val="0031187B"/>
    <w:rsid w:val="003157FC"/>
    <w:rsid w:val="00332D72"/>
    <w:rsid w:val="00334122"/>
    <w:rsid w:val="003419E9"/>
    <w:rsid w:val="0034493D"/>
    <w:rsid w:val="003521C9"/>
    <w:rsid w:val="00355529"/>
    <w:rsid w:val="00356216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6BAC"/>
    <w:rsid w:val="00467779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63CEA"/>
    <w:rsid w:val="00571854"/>
    <w:rsid w:val="005732FA"/>
    <w:rsid w:val="00574C53"/>
    <w:rsid w:val="005776E5"/>
    <w:rsid w:val="00581DA8"/>
    <w:rsid w:val="00585EBD"/>
    <w:rsid w:val="00596F6B"/>
    <w:rsid w:val="0059748E"/>
    <w:rsid w:val="005A19E7"/>
    <w:rsid w:val="005C305B"/>
    <w:rsid w:val="005C6D5E"/>
    <w:rsid w:val="005D07F4"/>
    <w:rsid w:val="005D609D"/>
    <w:rsid w:val="005D6D82"/>
    <w:rsid w:val="005E0529"/>
    <w:rsid w:val="005E6064"/>
    <w:rsid w:val="005F2CED"/>
    <w:rsid w:val="005F3209"/>
    <w:rsid w:val="005F4C1E"/>
    <w:rsid w:val="00606FF8"/>
    <w:rsid w:val="006114D7"/>
    <w:rsid w:val="00617B48"/>
    <w:rsid w:val="00643030"/>
    <w:rsid w:val="006447D4"/>
    <w:rsid w:val="00651630"/>
    <w:rsid w:val="006673E6"/>
    <w:rsid w:val="00671F3D"/>
    <w:rsid w:val="006730BA"/>
    <w:rsid w:val="00674D77"/>
    <w:rsid w:val="00680232"/>
    <w:rsid w:val="006824A8"/>
    <w:rsid w:val="006936B1"/>
    <w:rsid w:val="006937F5"/>
    <w:rsid w:val="00695355"/>
    <w:rsid w:val="00697466"/>
    <w:rsid w:val="006D00DF"/>
    <w:rsid w:val="006D170B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64A"/>
    <w:rsid w:val="00726AA6"/>
    <w:rsid w:val="007338B7"/>
    <w:rsid w:val="007372EC"/>
    <w:rsid w:val="0074548E"/>
    <w:rsid w:val="00747904"/>
    <w:rsid w:val="0075234E"/>
    <w:rsid w:val="007535AE"/>
    <w:rsid w:val="00762598"/>
    <w:rsid w:val="00773311"/>
    <w:rsid w:val="00777998"/>
    <w:rsid w:val="00781639"/>
    <w:rsid w:val="00781644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0304"/>
    <w:rsid w:val="007F6452"/>
    <w:rsid w:val="00801C51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902DB"/>
    <w:rsid w:val="00893FA4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F25CD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5D33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0D32"/>
    <w:rsid w:val="009C1A3A"/>
    <w:rsid w:val="009D5CF8"/>
    <w:rsid w:val="009E1D29"/>
    <w:rsid w:val="009E3023"/>
    <w:rsid w:val="009E4273"/>
    <w:rsid w:val="009F4B74"/>
    <w:rsid w:val="009F50A1"/>
    <w:rsid w:val="00A050EA"/>
    <w:rsid w:val="00A07606"/>
    <w:rsid w:val="00A159E7"/>
    <w:rsid w:val="00A170C9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B6D32"/>
    <w:rsid w:val="00AD0BC7"/>
    <w:rsid w:val="00AD36B7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5818"/>
    <w:rsid w:val="00B07048"/>
    <w:rsid w:val="00B075CC"/>
    <w:rsid w:val="00B1069C"/>
    <w:rsid w:val="00B36B3C"/>
    <w:rsid w:val="00B404D1"/>
    <w:rsid w:val="00B55F52"/>
    <w:rsid w:val="00B65664"/>
    <w:rsid w:val="00B84E1F"/>
    <w:rsid w:val="00B85B4E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5A6D"/>
    <w:rsid w:val="00C06509"/>
    <w:rsid w:val="00C06EE7"/>
    <w:rsid w:val="00C11D35"/>
    <w:rsid w:val="00C122F1"/>
    <w:rsid w:val="00C17130"/>
    <w:rsid w:val="00C366F0"/>
    <w:rsid w:val="00C43CA0"/>
    <w:rsid w:val="00C44950"/>
    <w:rsid w:val="00C51994"/>
    <w:rsid w:val="00C56506"/>
    <w:rsid w:val="00C6229A"/>
    <w:rsid w:val="00C66695"/>
    <w:rsid w:val="00C70EB8"/>
    <w:rsid w:val="00C7126B"/>
    <w:rsid w:val="00C72310"/>
    <w:rsid w:val="00C73C93"/>
    <w:rsid w:val="00C77740"/>
    <w:rsid w:val="00C828E4"/>
    <w:rsid w:val="00C84EA2"/>
    <w:rsid w:val="00C94DC5"/>
    <w:rsid w:val="00CA4368"/>
    <w:rsid w:val="00CA5D46"/>
    <w:rsid w:val="00CD0E84"/>
    <w:rsid w:val="00CE17EC"/>
    <w:rsid w:val="00CE245A"/>
    <w:rsid w:val="00CE59A4"/>
    <w:rsid w:val="00CE6650"/>
    <w:rsid w:val="00CF0E8B"/>
    <w:rsid w:val="00CF4BD7"/>
    <w:rsid w:val="00D107FE"/>
    <w:rsid w:val="00D16280"/>
    <w:rsid w:val="00D21E65"/>
    <w:rsid w:val="00D23387"/>
    <w:rsid w:val="00D244AF"/>
    <w:rsid w:val="00D32CED"/>
    <w:rsid w:val="00D37FD2"/>
    <w:rsid w:val="00D42688"/>
    <w:rsid w:val="00D54AFB"/>
    <w:rsid w:val="00D601CE"/>
    <w:rsid w:val="00D6140F"/>
    <w:rsid w:val="00D6315D"/>
    <w:rsid w:val="00D708C6"/>
    <w:rsid w:val="00D75AD2"/>
    <w:rsid w:val="00D76447"/>
    <w:rsid w:val="00D94838"/>
    <w:rsid w:val="00D971C0"/>
    <w:rsid w:val="00DA351D"/>
    <w:rsid w:val="00DB1C9C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788"/>
    <w:rsid w:val="00E25CD0"/>
    <w:rsid w:val="00E3065F"/>
    <w:rsid w:val="00E34BE1"/>
    <w:rsid w:val="00E35F97"/>
    <w:rsid w:val="00E375BE"/>
    <w:rsid w:val="00E42125"/>
    <w:rsid w:val="00E421DD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A0C34"/>
    <w:rsid w:val="00EB049A"/>
    <w:rsid w:val="00EB0624"/>
    <w:rsid w:val="00EB10B4"/>
    <w:rsid w:val="00EB2E63"/>
    <w:rsid w:val="00EB60BD"/>
    <w:rsid w:val="00EC5119"/>
    <w:rsid w:val="00EC65F2"/>
    <w:rsid w:val="00ED0BF2"/>
    <w:rsid w:val="00ED3022"/>
    <w:rsid w:val="00EF6455"/>
    <w:rsid w:val="00F057B0"/>
    <w:rsid w:val="00F06F50"/>
    <w:rsid w:val="00F071BC"/>
    <w:rsid w:val="00F11899"/>
    <w:rsid w:val="00F134C5"/>
    <w:rsid w:val="00F14B7E"/>
    <w:rsid w:val="00F16668"/>
    <w:rsid w:val="00F26928"/>
    <w:rsid w:val="00F328FE"/>
    <w:rsid w:val="00F32B74"/>
    <w:rsid w:val="00F34B3B"/>
    <w:rsid w:val="00F41E34"/>
    <w:rsid w:val="00F42230"/>
    <w:rsid w:val="00F47255"/>
    <w:rsid w:val="00F547D4"/>
    <w:rsid w:val="00F60CF0"/>
    <w:rsid w:val="00F62106"/>
    <w:rsid w:val="00F65093"/>
    <w:rsid w:val="00F650D5"/>
    <w:rsid w:val="00F713FA"/>
    <w:rsid w:val="00F72924"/>
    <w:rsid w:val="00F75BF5"/>
    <w:rsid w:val="00F76B8A"/>
    <w:rsid w:val="00F824A9"/>
    <w:rsid w:val="00F8317E"/>
    <w:rsid w:val="00F8667E"/>
    <w:rsid w:val="00F932A0"/>
    <w:rsid w:val="00F97991"/>
    <w:rsid w:val="00FA095F"/>
    <w:rsid w:val="00FA2A46"/>
    <w:rsid w:val="00FA4910"/>
    <w:rsid w:val="00FB0421"/>
    <w:rsid w:val="00FB18FD"/>
    <w:rsid w:val="00FB779D"/>
    <w:rsid w:val="00FC1236"/>
    <w:rsid w:val="00FC1972"/>
    <w:rsid w:val="00FC6E77"/>
    <w:rsid w:val="00FD5CC2"/>
    <w:rsid w:val="00FE0C9D"/>
    <w:rsid w:val="00FE2B8E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17</cp:revision>
  <cp:lastPrinted>2021-08-31T10:00:00Z</cp:lastPrinted>
  <dcterms:created xsi:type="dcterms:W3CDTF">2021-10-05T21:14:00Z</dcterms:created>
  <dcterms:modified xsi:type="dcterms:W3CDTF">2021-12-10T08:20:00Z</dcterms:modified>
</cp:coreProperties>
</file>