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383"/>
        <w:gridCol w:w="4197"/>
      </w:tblGrid>
      <w:tr w:rsidR="005E6064" w:rsidRPr="00F32B74" w14:paraId="6A73DAC0" w14:textId="77777777" w:rsidTr="00745AF9">
        <w:tc>
          <w:tcPr>
            <w:tcW w:w="9026" w:type="dxa"/>
            <w:gridSpan w:val="3"/>
          </w:tcPr>
          <w:p w14:paraId="770BC87A" w14:textId="0C565A8E" w:rsidR="005E6064" w:rsidRPr="00F32B74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ab/>
            </w: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F32B74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F32B74" w14:paraId="5EB2577E" w14:textId="77777777" w:rsidTr="009905F4">
        <w:tc>
          <w:tcPr>
            <w:tcW w:w="4829" w:type="dxa"/>
            <w:gridSpan w:val="2"/>
          </w:tcPr>
          <w:p w14:paraId="4AA75CC9" w14:textId="52BD0A5E" w:rsidR="005E6064" w:rsidRPr="00F32B74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934742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4ydd Chwefro</w:t>
            </w:r>
            <w:r w:rsidR="008D01E1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6A532691" w:rsidR="005E6064" w:rsidRPr="00F32B74" w:rsidRDefault="008D01E1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16668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16668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197" w:type="dxa"/>
          </w:tcPr>
          <w:p w14:paraId="1BAB21C1" w14:textId="73BE39F1" w:rsidR="005E6064" w:rsidRPr="00F32B74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4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February</w:t>
            </w: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25F74103" w:rsidR="005E6064" w:rsidRPr="00F32B74" w:rsidRDefault="008D01E1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8</w:t>
            </w:r>
            <w:r w:rsidR="005E6064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</w:t>
            </w:r>
            <w:r w:rsidR="005E6064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6A62786A" w14:textId="61A73295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F32B74" w14:paraId="3D6E91EE" w14:textId="77777777" w:rsidTr="00D16280">
        <w:tc>
          <w:tcPr>
            <w:tcW w:w="446" w:type="dxa"/>
          </w:tcPr>
          <w:p w14:paraId="428BA74C" w14:textId="77777777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  <w:gridSpan w:val="2"/>
          </w:tcPr>
          <w:p w14:paraId="79E95434" w14:textId="5B7C5CB3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F32B74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D1932" w14:textId="743E3DF5" w:rsidR="005E6064" w:rsidRPr="00F14B7E" w:rsidRDefault="005E6064" w:rsidP="001020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</w:p>
          <w:p w14:paraId="3C0C703A" w14:textId="3B017CB8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Gareth Jones, (Cadeirydd/Chairman), Brython Davies, Robert Davies, </w:t>
            </w:r>
          </w:p>
          <w:p w14:paraId="443A2B79" w14:textId="0EC125AB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Eluned Evans, Jane Hopkins,</w:t>
            </w:r>
            <w:r w:rsidR="00F16668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362" w:rsidRPr="00F32B74">
              <w:rPr>
                <w:rFonts w:ascii="Arial" w:hAnsi="Arial" w:cs="Arial"/>
                <w:sz w:val="24"/>
                <w:szCs w:val="24"/>
              </w:rPr>
              <w:t xml:space="preserve">Rhodri Jenkins, </w:t>
            </w:r>
            <w:r w:rsidRPr="00F32B74">
              <w:rPr>
                <w:rFonts w:ascii="Arial" w:hAnsi="Arial" w:cs="Arial"/>
                <w:sz w:val="24"/>
                <w:szCs w:val="24"/>
              </w:rPr>
              <w:t>Phil Lloyd</w:t>
            </w:r>
            <w:r w:rsidR="00445E89" w:rsidRPr="00F32B74">
              <w:rPr>
                <w:rFonts w:ascii="Arial" w:hAnsi="Arial" w:cs="Arial"/>
                <w:sz w:val="24"/>
                <w:szCs w:val="24"/>
              </w:rPr>
              <w:t>,</w:t>
            </w:r>
            <w:r w:rsidR="00F16668" w:rsidRPr="00F32B74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2A8F6" w14:textId="05D94050" w:rsidR="005E6064" w:rsidRPr="00F32B7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1B12DB2A" w14:textId="6BC6E766" w:rsidR="005E6064" w:rsidRPr="00F32B74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F32B74" w14:paraId="633CF05D" w14:textId="77777777" w:rsidTr="00D16280">
        <w:tc>
          <w:tcPr>
            <w:tcW w:w="446" w:type="dxa"/>
          </w:tcPr>
          <w:p w14:paraId="7C84311F" w14:textId="77777777" w:rsidR="005E6064" w:rsidRPr="00F32B74" w:rsidRDefault="005E6064" w:rsidP="005D6D82">
            <w:pPr>
              <w:pStyle w:val="ListParagraph"/>
              <w:numPr>
                <w:ilvl w:val="0"/>
                <w:numId w:val="13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451925E0" w14:textId="029DD86B" w:rsidR="005E6064" w:rsidRPr="00F32B74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6300D46D" w14:textId="2996DF21" w:rsidR="005E6064" w:rsidRPr="00F32B74" w:rsidRDefault="00394278" w:rsidP="00D54AF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A93ACFB" w14:textId="50D8E60B" w:rsidR="005E6064" w:rsidRPr="00F32B74" w:rsidRDefault="005E6064" w:rsidP="00F16668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1F860EB5" w14:textId="4D79CA09" w:rsidR="005E6064" w:rsidRPr="00F32B7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12DBC516" w:rsidR="005E6064" w:rsidRPr="00F32B74" w:rsidRDefault="00394278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A093C" w:rsidRPr="00F32B74" w14:paraId="5DFDA867" w14:textId="77777777" w:rsidTr="00D16280">
        <w:tc>
          <w:tcPr>
            <w:tcW w:w="446" w:type="dxa"/>
          </w:tcPr>
          <w:p w14:paraId="79DAA974" w14:textId="78933889" w:rsidR="005E6064" w:rsidRPr="00F32B7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14:paraId="2F9110A2" w14:textId="2998DD76" w:rsidR="005E6064" w:rsidRPr="00F32B74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F32B74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F32B74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6A042FF7" w14:textId="77777777" w:rsidR="005E6064" w:rsidRPr="00F32B7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F32B74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F32B74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F32B74" w14:paraId="70028480" w14:textId="77777777" w:rsidTr="00D16280">
        <w:tc>
          <w:tcPr>
            <w:tcW w:w="446" w:type="dxa"/>
          </w:tcPr>
          <w:p w14:paraId="2A6289DF" w14:textId="78055AB2" w:rsidR="005E6064" w:rsidRPr="00F32B7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14:paraId="7D30F057" w14:textId="4FE64F22" w:rsidR="005E6064" w:rsidRPr="00F32B74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6181E1F6" w:rsidR="005E6064" w:rsidRPr="00F32B74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8D01E1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14eg Ionawr</w:t>
            </w: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491F880C" w:rsidR="005E6064" w:rsidRPr="00F32B74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F32B7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3B0752" w:rsidRPr="00F32B74">
              <w:rPr>
                <w:rFonts w:ascii="Arial" w:hAnsi="Arial" w:cs="Arial"/>
                <w:sz w:val="24"/>
                <w:szCs w:val="24"/>
              </w:rPr>
              <w:t>J. Hopkins</w:t>
            </w:r>
            <w:r w:rsidR="009A436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B74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F32B7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9A436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752" w:rsidRPr="00F32B74">
              <w:rPr>
                <w:rFonts w:ascii="Arial" w:hAnsi="Arial" w:cs="Arial"/>
                <w:sz w:val="24"/>
                <w:szCs w:val="24"/>
              </w:rPr>
              <w:t>Ph. Lloyd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326543" w14:textId="77777777" w:rsidR="005E6064" w:rsidRPr="00F32B74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</w:tcPr>
          <w:p w14:paraId="5CDEC88A" w14:textId="77777777" w:rsidR="005E6064" w:rsidRPr="00F32B74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2E1FEA08" w:rsidR="005E6064" w:rsidRPr="00F32B74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14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January</w:t>
            </w: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8D01E1"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458FAF6D" w14:textId="764560ED" w:rsidR="005E6064" w:rsidRPr="00F32B74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3B0752"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>J. Hopkins</w:t>
            </w: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3B0752"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>Ph. Lloyd</w:t>
            </w:r>
            <w:r w:rsidRPr="00F32B74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F32B74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F32B74" w14:paraId="7A288A9D" w14:textId="77777777" w:rsidTr="00D16280">
        <w:trPr>
          <w:trHeight w:val="993"/>
        </w:trPr>
        <w:tc>
          <w:tcPr>
            <w:tcW w:w="446" w:type="dxa"/>
          </w:tcPr>
          <w:p w14:paraId="157A2EAC" w14:textId="54E8121E" w:rsidR="00F72924" w:rsidRPr="00F32B74" w:rsidRDefault="00F72924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14:paraId="4D4BC478" w14:textId="64B2F4AD" w:rsidR="00F72924" w:rsidRPr="00F32B74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MATERION SY'N CODI O'R COFNODION</w:t>
            </w:r>
          </w:p>
          <w:p w14:paraId="40618835" w14:textId="300D2307" w:rsidR="00F72924" w:rsidRPr="00F32B74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72AC5755" w14:textId="4C86C2AE" w:rsidR="00F72924" w:rsidRPr="00F32B74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carthffosiaeth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gollwng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cae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Elennyd</w:t>
            </w:r>
            <w:r w:rsidR="003B6690" w:rsidRPr="00F32B74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>.</w:t>
            </w:r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Y Clerc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cysylltu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Cymru, y mater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drosglwyddo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perchennog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tir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>.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554E3C6" w14:textId="53CC3A27" w:rsidR="00F72924" w:rsidRPr="00F32B74" w:rsidRDefault="00F72924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Clawdd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torri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trafodaethau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2AA6" w:rsidRPr="00F32B74">
              <w:rPr>
                <w:rFonts w:ascii="Arial" w:hAnsi="Arial" w:cs="Arial"/>
                <w:sz w:val="24"/>
                <w:szCs w:val="24"/>
              </w:rPr>
              <w:t>dorri</w:t>
            </w:r>
            <w:proofErr w:type="spellEnd"/>
            <w:r w:rsidR="00552AA6"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15E1D" w14:textId="155B546B" w:rsidR="00F72924" w:rsidRPr="00F32B74" w:rsidRDefault="00F75BF5" w:rsidP="003B6690">
            <w:pPr>
              <w:pStyle w:val="ListParagraph"/>
              <w:numPr>
                <w:ilvl w:val="0"/>
                <w:numId w:val="2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r w:rsidR="00F72924" w:rsidRPr="00F32B7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72924" w:rsidRPr="00F32B74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gorlenwi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suddo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 w:rsidR="00F72924" w:rsidRPr="00F32B74"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 w:rsidR="00F72924" w:rsidRPr="00F32B74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 w:rsidR="00513E00"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24EB1E" w14:textId="3E64FF00" w:rsidR="00513E00" w:rsidRPr="00F32B74" w:rsidRDefault="00513E00" w:rsidP="003419E9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F32B74">
              <w:rPr>
                <w:rFonts w:ascii="Arial" w:hAnsi="Arial" w:cs="Arial"/>
                <w:sz w:val="24"/>
                <w:szCs w:val="24"/>
              </w:rPr>
              <w:t>rwydd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pren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dynodi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Borth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pydru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0A8DC" w14:textId="401C25F5" w:rsidR="00DA351D" w:rsidRPr="00F32B74" w:rsidRDefault="003B0752" w:rsidP="00DA351D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Disgwylir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3E7A" w:rsidRPr="00F32B74">
              <w:rPr>
                <w:rFonts w:ascii="Arial" w:hAnsi="Arial" w:cs="Arial"/>
                <w:sz w:val="24"/>
                <w:szCs w:val="24"/>
              </w:rPr>
              <w:t>G</w:t>
            </w:r>
            <w:r w:rsidR="00680232" w:rsidRPr="00F32B74">
              <w:rPr>
                <w:rFonts w:ascii="Arial" w:hAnsi="Arial" w:cs="Arial"/>
                <w:sz w:val="24"/>
                <w:szCs w:val="24"/>
              </w:rPr>
              <w:t>yfoeth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Naturiol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Cymru ac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Ystad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Hafod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="00680232" w:rsidRPr="00F32B74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680232" w:rsidRPr="00F32B7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24354D">
              <w:rPr>
                <w:rFonts w:ascii="Arial" w:hAnsi="Arial" w:cs="Arial"/>
                <w:sz w:val="24"/>
                <w:szCs w:val="24"/>
              </w:rPr>
              <w:t>f</w:t>
            </w:r>
            <w:r w:rsidR="00596F6B" w:rsidRPr="00F32B74">
              <w:rPr>
                <w:rFonts w:ascii="Arial" w:hAnsi="Arial" w:cs="Arial"/>
                <w:sz w:val="24"/>
                <w:szCs w:val="24"/>
              </w:rPr>
              <w:t>eiciau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F32B74">
              <w:rPr>
                <w:rFonts w:ascii="Arial" w:hAnsi="Arial" w:cs="Arial"/>
                <w:sz w:val="24"/>
                <w:szCs w:val="24"/>
              </w:rPr>
              <w:t>Sgramb</w:t>
            </w:r>
            <w:r w:rsidR="00E13E7A" w:rsidRPr="00F32B74">
              <w:rPr>
                <w:rFonts w:ascii="Arial" w:hAnsi="Arial" w:cs="Arial"/>
                <w:sz w:val="24"/>
                <w:szCs w:val="24"/>
              </w:rPr>
              <w:t>l</w:t>
            </w:r>
            <w:r w:rsidR="00596F6B" w:rsidRPr="00F32B74">
              <w:rPr>
                <w:rFonts w:ascii="Arial" w:hAnsi="Arial" w:cs="Arial"/>
                <w:sz w:val="24"/>
                <w:szCs w:val="24"/>
              </w:rPr>
              <w:t>o’n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F32B74"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596F6B" w:rsidRPr="00F32B74">
              <w:rPr>
                <w:rFonts w:ascii="Arial" w:hAnsi="Arial" w:cs="Arial"/>
                <w:sz w:val="24"/>
                <w:szCs w:val="24"/>
              </w:rPr>
              <w:t>amgylch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F32B74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6F6B" w:rsidRPr="00F32B74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596F6B" w:rsidRPr="00F32B74">
              <w:rPr>
                <w:rFonts w:ascii="Arial" w:hAnsi="Arial" w:cs="Arial"/>
                <w:sz w:val="24"/>
                <w:szCs w:val="24"/>
              </w:rPr>
              <w:t xml:space="preserve"> Arch</w:t>
            </w:r>
            <w:r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6AD3" w14:textId="366EBBCD" w:rsidR="008F4CFB" w:rsidRPr="00F32B74" w:rsidRDefault="003419E9" w:rsidP="00C828E4">
            <w:pPr>
              <w:pStyle w:val="ListParagraph"/>
              <w:numPr>
                <w:ilvl w:val="0"/>
                <w:numId w:val="2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2B74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F32B74">
              <w:rPr>
                <w:rFonts w:ascii="Arial" w:hAnsi="Arial" w:cs="Arial"/>
                <w:sz w:val="24"/>
                <w:szCs w:val="24"/>
              </w:rPr>
              <w:t>oleuadau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="00773311" w:rsidRPr="00F32B74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="00773311" w:rsidRPr="00F32B74">
              <w:rPr>
                <w:rFonts w:ascii="Arial" w:hAnsi="Arial" w:cs="Arial"/>
                <w:sz w:val="24"/>
                <w:szCs w:val="24"/>
              </w:rPr>
              <w:lastRenderedPageBreak/>
              <w:t>Bont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. Y Clerc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trafodaethau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Swyddog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 xml:space="preserve"> Sir Ceredigion am </w:t>
            </w:r>
            <w:proofErr w:type="spellStart"/>
            <w:r w:rsidR="00C828E4">
              <w:rPr>
                <w:rFonts w:ascii="Arial" w:hAnsi="Arial" w:cs="Arial"/>
                <w:sz w:val="24"/>
                <w:szCs w:val="24"/>
              </w:rPr>
              <w:t>posibiliadau</w:t>
            </w:r>
            <w:proofErr w:type="spellEnd"/>
            <w:r w:rsidR="00C828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4757E732" w14:textId="161D18E0" w:rsidR="00F72924" w:rsidRPr="00F32B74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625EC516" w:rsidR="00F72924" w:rsidRPr="00F32B74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439878F1" w14:textId="58D50C0F" w:rsidR="00F72924" w:rsidRPr="00F32B74" w:rsidRDefault="00F72924" w:rsidP="003B669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Sewerage seeping in a field near to </w:t>
            </w:r>
            <w:proofErr w:type="spellStart"/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 w:rsidR="00552AA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 Clerc contacted Welsh Water, mater transferred to landowner.</w:t>
            </w:r>
          </w:p>
          <w:p w14:paraId="2E292246" w14:textId="176C82BE" w:rsidR="003B6690" w:rsidRPr="00F32B74" w:rsidRDefault="00F72924" w:rsidP="003B669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hedge of private property growing out onto the road at Devil's Bridge still needs attention.</w:t>
            </w:r>
            <w:r w:rsidR="00552AA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Further discussion took place.</w:t>
            </w:r>
          </w:p>
          <w:p w14:paraId="50989B94" w14:textId="5D95CCD3" w:rsidR="00513E00" w:rsidRPr="00F32B74" w:rsidRDefault="00F75BF5" w:rsidP="00513E00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water drains and </w:t>
            </w:r>
            <w:proofErr w:type="gram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 </w:t>
            </w:r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water</w:t>
            </w:r>
            <w:proofErr w:type="gramEnd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drain </w:t>
            </w:r>
            <w:r w:rsidR="00AA6A39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between </w:t>
            </w:r>
            <w:proofErr w:type="spellStart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Ysgol </w:t>
            </w:r>
            <w:proofErr w:type="spellStart"/>
            <w:r w:rsidR="00F72924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513E00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7599C4E9" w14:textId="130604DC" w:rsidR="00A70BCD" w:rsidRPr="00F32B74" w:rsidRDefault="00513E00" w:rsidP="003419E9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wooden sign indicating the Devil’s Bridge to </w:t>
            </w:r>
            <w:proofErr w:type="spellStart"/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Borth</w:t>
            </w:r>
            <w:proofErr w:type="spellEnd"/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footpath has become rotten.</w:t>
            </w:r>
          </w:p>
          <w:p w14:paraId="554B57C9" w14:textId="4E8BB529" w:rsidR="00DA351D" w:rsidRPr="00C828E4" w:rsidRDefault="003B0752" w:rsidP="00C828E4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Response is awaited from </w:t>
            </w:r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NRW and </w:t>
            </w:r>
            <w:proofErr w:type="spellStart"/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Hafod</w:t>
            </w:r>
            <w:proofErr w:type="spellEnd"/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Estate </w:t>
            </w: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regarding </w:t>
            </w:r>
            <w:r w:rsidR="00B96856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the problem of </w:t>
            </w:r>
            <w:r w:rsidR="00D42688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</w:t>
            </w:r>
            <w:r w:rsidR="00A70BCD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crambler</w:t>
            </w:r>
            <w:r w:rsidR="00D42688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Bikes within the woods of the Arch.  </w:t>
            </w:r>
          </w:p>
          <w:p w14:paraId="00B5AF15" w14:textId="5D5E4659" w:rsidR="00773311" w:rsidRPr="00F32B74" w:rsidRDefault="003419E9" w:rsidP="00DA351D">
            <w:pPr>
              <w:pStyle w:val="ListParagraph"/>
              <w:numPr>
                <w:ilvl w:val="0"/>
                <w:numId w:val="28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>L</w:t>
            </w:r>
            <w:r w:rsidR="00773311"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ighting on the footpath from the Station towards the Bridge in Devil’s Bridge. </w:t>
            </w:r>
            <w:r w:rsidR="00C828E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in discussion with Officers of Ceredigion County Council regarding possibilities.</w:t>
            </w:r>
          </w:p>
          <w:p w14:paraId="57C9F77E" w14:textId="312479F3" w:rsidR="00773311" w:rsidRPr="00F32B74" w:rsidRDefault="00773311" w:rsidP="00DA351D">
            <w:pPr>
              <w:pStyle w:val="ListParagraph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F32B74" w14:paraId="797C450F" w14:textId="77777777" w:rsidTr="00D16280">
        <w:tc>
          <w:tcPr>
            <w:tcW w:w="446" w:type="dxa"/>
          </w:tcPr>
          <w:p w14:paraId="149AB8C9" w14:textId="1E0E886B" w:rsidR="00F72924" w:rsidRPr="00F32B74" w:rsidRDefault="00F14B7E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F72924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1C9390B7" w14:textId="0B36C3CA" w:rsidR="00F72924" w:rsidRPr="00F32B74" w:rsidRDefault="00F72924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6CA96FAF" w14:textId="64FF6724" w:rsidR="00383878" w:rsidRPr="00F32B74" w:rsidRDefault="00383878" w:rsidP="00383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C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ais am rodd o £3,194.00 gan </w:t>
            </w:r>
            <w:r w:rsidR="00281C09">
              <w:rPr>
                <w:rFonts w:ascii="Arial" w:hAnsi="Arial" w:cs="Arial"/>
                <w:sz w:val="24"/>
                <w:szCs w:val="24"/>
              </w:rPr>
              <w:t>G</w:t>
            </w:r>
            <w:r w:rsidRPr="00F32B74">
              <w:rPr>
                <w:rFonts w:ascii="Arial" w:hAnsi="Arial" w:cs="Arial"/>
                <w:sz w:val="24"/>
                <w:szCs w:val="24"/>
              </w:rPr>
              <w:t>alonnau Cymru ar gyfer cyflenwi dau ddiffibiliwr a</w:t>
            </w:r>
            <w:r w:rsidR="00281C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8E4">
              <w:rPr>
                <w:rFonts w:ascii="Arial" w:hAnsi="Arial" w:cs="Arial"/>
                <w:sz w:val="24"/>
                <w:szCs w:val="24"/>
              </w:rPr>
              <w:t xml:space="preserve">dau </w:t>
            </w:r>
            <w:r w:rsidR="00281C09">
              <w:rPr>
                <w:rFonts w:ascii="Arial" w:hAnsi="Arial" w:cs="Arial"/>
                <w:sz w:val="24"/>
                <w:szCs w:val="24"/>
              </w:rPr>
              <w:t>f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lwch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gwresog trydan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allanol, un ar gyfer y ciosg yn </w:t>
            </w:r>
            <w:r w:rsidRPr="00F32B74">
              <w:rPr>
                <w:rFonts w:ascii="Arial" w:hAnsi="Arial" w:cs="Arial"/>
                <w:sz w:val="24"/>
                <w:szCs w:val="24"/>
              </w:rPr>
              <w:t>Nh</w:t>
            </w:r>
            <w:r w:rsidRPr="00F32B74">
              <w:rPr>
                <w:rFonts w:ascii="Arial" w:hAnsi="Arial" w:cs="Arial"/>
                <w:sz w:val="24"/>
                <w:szCs w:val="24"/>
              </w:rPr>
              <w:t>risant a’r llall ar gyfer y Ganolfan Gymunedol y</w:t>
            </w:r>
            <w:r w:rsidRPr="00F32B74">
              <w:rPr>
                <w:rFonts w:ascii="Arial" w:hAnsi="Arial" w:cs="Arial"/>
                <w:sz w:val="24"/>
                <w:szCs w:val="24"/>
              </w:rPr>
              <w:t>m Mhontarfynach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 a hefyd batris ar gyfer y ddau ddiffibiliwr yn</w:t>
            </w:r>
            <w:r w:rsidRPr="00F32B74">
              <w:rPr>
                <w:rFonts w:ascii="Arial" w:hAnsi="Arial" w:cs="Arial"/>
                <w:sz w:val="24"/>
                <w:szCs w:val="24"/>
              </w:rPr>
              <w:t>g Ngh</w:t>
            </w:r>
            <w:r w:rsidRPr="00F32B74">
              <w:rPr>
                <w:rFonts w:ascii="Arial" w:hAnsi="Arial" w:cs="Arial"/>
                <w:sz w:val="24"/>
                <w:szCs w:val="24"/>
              </w:rPr>
              <w:t>wmystwyth.</w:t>
            </w:r>
          </w:p>
          <w:p w14:paraId="3B2E7AB8" w14:textId="7B44CE13" w:rsidR="00383878" w:rsidRPr="00F32B74" w:rsidRDefault="00383878" w:rsidP="00383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Penderfynwyd prynu blychau gwresog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trydanol </w:t>
            </w:r>
            <w:r w:rsidRPr="00F32B74">
              <w:rPr>
                <w:rFonts w:ascii="Arial" w:hAnsi="Arial" w:cs="Arial"/>
                <w:sz w:val="24"/>
                <w:szCs w:val="24"/>
              </w:rPr>
              <w:t>ar gyfer y diffibilwyr yn</w:t>
            </w:r>
            <w:r w:rsidRPr="00F32B74">
              <w:rPr>
                <w:rFonts w:ascii="Arial" w:hAnsi="Arial" w:cs="Arial"/>
                <w:sz w:val="24"/>
                <w:szCs w:val="24"/>
              </w:rPr>
              <w:t>g Ngh</w:t>
            </w:r>
            <w:r w:rsidRPr="00F32B74">
              <w:rPr>
                <w:rFonts w:ascii="Arial" w:hAnsi="Arial" w:cs="Arial"/>
                <w:sz w:val="24"/>
                <w:szCs w:val="24"/>
              </w:rPr>
              <w:t>wmystwyth ac un o'r rhai sydd wedi'u lleoli y</w:t>
            </w:r>
            <w:r w:rsidRPr="00F32B74">
              <w:rPr>
                <w:rFonts w:ascii="Arial" w:hAnsi="Arial" w:cs="Arial"/>
                <w:sz w:val="24"/>
                <w:szCs w:val="24"/>
              </w:rPr>
              <w:t>m Mhontarfynach.</w:t>
            </w:r>
          </w:p>
          <w:p w14:paraId="235E7F52" w14:textId="76D91E18" w:rsidR="00383878" w:rsidRPr="00F32B74" w:rsidRDefault="00383878" w:rsidP="00383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C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ost rhedeg 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C828E4">
              <w:rPr>
                <w:rFonts w:ascii="Arial" w:hAnsi="Arial" w:cs="Arial"/>
                <w:sz w:val="24"/>
                <w:szCs w:val="24"/>
              </w:rPr>
              <w:t>b</w:t>
            </w:r>
            <w:r w:rsidRPr="00F32B74">
              <w:rPr>
                <w:rFonts w:ascii="Arial" w:hAnsi="Arial" w:cs="Arial"/>
                <w:sz w:val="24"/>
                <w:szCs w:val="24"/>
              </w:rPr>
              <w:t>lychau gwresog yw oddeutu £</w:t>
            </w:r>
            <w:r w:rsidRPr="00F32B74">
              <w:rPr>
                <w:rFonts w:ascii="Arial" w:hAnsi="Arial" w:cs="Arial"/>
                <w:sz w:val="24"/>
                <w:szCs w:val="24"/>
              </w:rPr>
              <w:t>7.00 y flwyddyn,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 penderfynwyd gyfrannu cost y cyflenwad tryda</w:t>
            </w:r>
            <w:r w:rsidR="00281C09">
              <w:rPr>
                <w:rFonts w:ascii="Arial" w:hAnsi="Arial" w:cs="Arial"/>
                <w:sz w:val="24"/>
                <w:szCs w:val="24"/>
              </w:rPr>
              <w:t>n</w:t>
            </w:r>
            <w:r w:rsidRPr="00F32B74">
              <w:rPr>
                <w:rFonts w:ascii="Arial" w:hAnsi="Arial" w:cs="Arial"/>
                <w:sz w:val="24"/>
                <w:szCs w:val="24"/>
              </w:rPr>
              <w:t xml:space="preserve"> i’r busnesau lleol ble lleolir y diffiblwyr. </w:t>
            </w:r>
          </w:p>
          <w:p w14:paraId="5AC6BDA1" w14:textId="0518CC33" w:rsidR="00383878" w:rsidRPr="00F32B74" w:rsidRDefault="00383878" w:rsidP="003838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243EFF4C" w14:textId="61F8B531" w:rsidR="00F72924" w:rsidRPr="00F32B74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00DCB9E9" w14:textId="085C733B" w:rsidR="00A5323D" w:rsidRPr="00F32B74" w:rsidRDefault="00A5323D" w:rsidP="00A5323D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Donation request for £3,194.00 from Calonnau Cymru for the supply of two defibillators</w:t>
            </w:r>
            <w:r w:rsidR="00383878"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and Heated Electricity outer box</w:t>
            </w: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, one for the kiosk at Trisant and the other for the Community Centre in Devil’s Bridge and also batteries for the two defibillators at Cwmystwyth.</w:t>
            </w:r>
          </w:p>
          <w:p w14:paraId="3DF7A7F3" w14:textId="77777777" w:rsidR="00383878" w:rsidRPr="00F32B74" w:rsidRDefault="00A5323D" w:rsidP="00383878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 to purchase eletrical heated boxes for the defibillators at Cwmystwyth and one</w:t>
            </w:r>
            <w:r w:rsidR="00383878"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of the ones l</w:t>
            </w: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ocated at </w:t>
            </w:r>
            <w:r w:rsidR="00383878"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Devil’s Bridge. </w:t>
            </w:r>
          </w:p>
          <w:p w14:paraId="1565B277" w14:textId="1859895E" w:rsidR="00A5323D" w:rsidRPr="00F32B74" w:rsidRDefault="00A5323D" w:rsidP="00383878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running cost of a heated box </w:t>
            </w:r>
            <w:r w:rsidR="00383878"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if around £7.00 per year, </w:t>
            </w:r>
            <w:r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resolved to re-imburese ele</w:t>
            </w:r>
            <w:r w:rsidR="00383878" w:rsidRPr="00F32B74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ctricity costs if required as some of the defibillators are placed in local business.</w:t>
            </w:r>
          </w:p>
        </w:tc>
      </w:tr>
      <w:tr w:rsidR="00383878" w:rsidRPr="00F32B74" w14:paraId="18FD94BF" w14:textId="77777777" w:rsidTr="00D16280">
        <w:tc>
          <w:tcPr>
            <w:tcW w:w="446" w:type="dxa"/>
          </w:tcPr>
          <w:p w14:paraId="77582BC0" w14:textId="049F37DF" w:rsidR="00383878" w:rsidRPr="00F32B74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83878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83" w:type="dxa"/>
          </w:tcPr>
          <w:p w14:paraId="7EAC6B72" w14:textId="77777777" w:rsidR="00383878" w:rsidRPr="00F32B74" w:rsidRDefault="00383878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CAIS CYNLLUNIO </w:t>
            </w: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Planning </w:t>
            </w:r>
            <w:r w:rsidRPr="00F32B74">
              <w:rPr>
                <w:rFonts w:ascii="Arial" w:hAnsi="Arial" w:cs="Arial"/>
                <w:sz w:val="24"/>
                <w:szCs w:val="24"/>
              </w:rPr>
              <w:t>Application A201091 / A201092 - Pendre, Hafod, Pontrhydygroes. SY25 6DX</w:t>
            </w:r>
          </w:p>
          <w:p w14:paraId="72B3F0D3" w14:textId="77777777" w:rsidR="00104CDF" w:rsidRPr="00F32B74" w:rsidRDefault="00104CDF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Single storey extension to main house to provide new sitting/living room; Conversion of attached outbuilding to create garden room; Construction of new detached outbuilding to provide yoga studio/gym and storage which includes an external pool and formation of separate vehicle access to the new outbuilding.</w:t>
            </w:r>
          </w:p>
          <w:p w14:paraId="0C936E2C" w14:textId="4C1BA440" w:rsidR="00F32B74" w:rsidRPr="00F32B74" w:rsidRDefault="00F32B74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Dim gwrthwynebiad.</w:t>
            </w:r>
          </w:p>
        </w:tc>
        <w:tc>
          <w:tcPr>
            <w:tcW w:w="4197" w:type="dxa"/>
          </w:tcPr>
          <w:p w14:paraId="3005C145" w14:textId="77777777" w:rsidR="00383878" w:rsidRPr="00F32B74" w:rsidRDefault="00383878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PLANNING APPLICATION</w:t>
            </w:r>
          </w:p>
          <w:p w14:paraId="041D0484" w14:textId="77777777" w:rsidR="00383878" w:rsidRPr="00F32B74" w:rsidRDefault="00383878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Application A201091 / A201092 - Pendre, Hafod, Pontrhydygroes. SY25 6DX</w:t>
            </w:r>
          </w:p>
          <w:p w14:paraId="68C8D913" w14:textId="5B7908AF" w:rsidR="00104CDF" w:rsidRPr="00F32B74" w:rsidRDefault="00104CDF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>Single storey extension to main house to provide new sitting/living room; Conversion of attached outbuilding to create garden room; Construction of new detached outbuilding to provide yoga studio/gym and storage which includes an external pool and formation of separate vehicle access to the new outbuilding.</w:t>
            </w:r>
          </w:p>
          <w:p w14:paraId="31B1BA93" w14:textId="77777777" w:rsidR="00104CDF" w:rsidRDefault="00F32B74" w:rsidP="00F32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No objection. </w:t>
            </w:r>
          </w:p>
          <w:p w14:paraId="0EF6468F" w14:textId="72B8AC2A" w:rsidR="00C828E4" w:rsidRPr="00F32B74" w:rsidRDefault="00C828E4" w:rsidP="00F32B7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F7002" w:rsidRPr="00F32B74" w14:paraId="22F829C2" w14:textId="77777777" w:rsidTr="00D16280">
        <w:tc>
          <w:tcPr>
            <w:tcW w:w="446" w:type="dxa"/>
          </w:tcPr>
          <w:p w14:paraId="55C93EB6" w14:textId="065C7FD5" w:rsidR="006F7002" w:rsidRPr="00F32B74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F7002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512413D5" w14:textId="77777777" w:rsidR="006F7002" w:rsidRPr="00F32B74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716F4E88" w14:textId="77777777" w:rsidR="00A70BCD" w:rsidRDefault="00F75BF5" w:rsidP="00383878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Cyrff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y GIG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cynnal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llywodraethu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argyfwng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COVID-19</w:t>
            </w:r>
          </w:p>
          <w:p w14:paraId="40A20921" w14:textId="77777777" w:rsidR="00F75BF5" w:rsidRDefault="00F75BF5" w:rsidP="00383878">
            <w:pPr>
              <w:pStyle w:val="ListParagraph"/>
              <w:numPr>
                <w:ilvl w:val="0"/>
                <w:numId w:val="44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sgam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F75BF5">
              <w:rPr>
                <w:rFonts w:ascii="Arial" w:hAnsi="Arial" w:cs="Arial"/>
                <w:sz w:val="24"/>
                <w:szCs w:val="24"/>
              </w:rPr>
              <w:t>rechlyn</w:t>
            </w:r>
            <w:proofErr w:type="spellEnd"/>
            <w:r w:rsidRPr="00F75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5BF5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</w:p>
          <w:p w14:paraId="2477ADD3" w14:textId="372AA1F9" w:rsidR="00F75BF5" w:rsidRPr="00F75BF5" w:rsidRDefault="00F75BF5" w:rsidP="00F7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7" w:type="dxa"/>
          </w:tcPr>
          <w:p w14:paraId="4C8EE8AE" w14:textId="77777777" w:rsidR="006F7002" w:rsidRPr="00F32B74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1C89DEFF" w14:textId="1ACD7E05" w:rsidR="004A51D1" w:rsidRDefault="00F75BF5" w:rsidP="00F75BF5">
            <w:pPr>
              <w:pStyle w:val="ListParagraph"/>
              <w:numPr>
                <w:ilvl w:val="0"/>
                <w:numId w:val="46"/>
              </w:numPr>
              <w:ind w:left="452" w:hanging="425"/>
              <w:rPr>
                <w:rFonts w:ascii="Arial" w:hAnsi="Arial" w:cs="Arial"/>
                <w:bCs/>
                <w:sz w:val="24"/>
                <w:szCs w:val="24"/>
              </w:rPr>
            </w:pPr>
            <w:r w:rsidRPr="00F75BF5">
              <w:rPr>
                <w:rFonts w:ascii="Arial" w:hAnsi="Arial" w:cs="Arial"/>
                <w:bCs/>
                <w:sz w:val="24"/>
                <w:szCs w:val="24"/>
              </w:rPr>
              <w:t>NHS bodies maintain good governance during the COVID-19 crisis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8685889" w14:textId="3265EE20" w:rsidR="00F75BF5" w:rsidRPr="00F75BF5" w:rsidRDefault="00F75BF5" w:rsidP="00F75BF5">
            <w:pPr>
              <w:pStyle w:val="ListParagraph"/>
              <w:numPr>
                <w:ilvl w:val="0"/>
                <w:numId w:val="46"/>
              </w:numPr>
              <w:ind w:left="452" w:hanging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Information of s</w:t>
            </w:r>
            <w:r w:rsidRPr="00F75BF5">
              <w:rPr>
                <w:rFonts w:ascii="Arial" w:hAnsi="Arial" w:cs="Arial"/>
                <w:bCs/>
                <w:sz w:val="24"/>
                <w:szCs w:val="24"/>
              </w:rPr>
              <w:t xml:space="preserve">cam NHS </w:t>
            </w:r>
            <w:proofErr w:type="spellStart"/>
            <w:r w:rsidRPr="00F75BF5">
              <w:rPr>
                <w:rFonts w:ascii="Arial" w:hAnsi="Arial" w:cs="Arial"/>
                <w:bCs/>
                <w:sz w:val="24"/>
                <w:szCs w:val="24"/>
              </w:rPr>
              <w:t>Covid</w:t>
            </w:r>
            <w:proofErr w:type="spellEnd"/>
            <w:r w:rsidRPr="00F75BF5">
              <w:rPr>
                <w:rFonts w:ascii="Arial" w:hAnsi="Arial" w:cs="Arial"/>
                <w:bCs/>
                <w:sz w:val="24"/>
                <w:szCs w:val="24"/>
              </w:rPr>
              <w:t xml:space="preserve"> Vaccine emails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E544C19" w14:textId="7560C59C" w:rsidR="00F75BF5" w:rsidRPr="00F32B74" w:rsidRDefault="00F75BF5" w:rsidP="003838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2924" w:rsidRPr="00F32B74" w14:paraId="79EF1C32" w14:textId="77777777" w:rsidTr="00D16280">
        <w:tc>
          <w:tcPr>
            <w:tcW w:w="446" w:type="dxa"/>
          </w:tcPr>
          <w:p w14:paraId="73EA810D" w14:textId="21795468" w:rsidR="00F72924" w:rsidRPr="00F32B74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72924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39E0E3A2" w14:textId="578C28B5" w:rsidR="00B075CC" w:rsidRPr="00C828E4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5DAA4154" w14:textId="5D70DB4A" w:rsidR="00116EBA" w:rsidRPr="00F32B74" w:rsidRDefault="00D244AF" w:rsidP="00F75BF5">
            <w:pPr>
              <w:pStyle w:val="ListParagraph"/>
              <w:numPr>
                <w:ilvl w:val="0"/>
                <w:numId w:val="31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Perchnogion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281C09" w:rsidRPr="00281C09">
              <w:rPr>
                <w:rFonts w:ascii="Arial" w:hAnsi="Arial" w:cs="Arial"/>
                <w:sz w:val="24"/>
                <w:szCs w:val="24"/>
              </w:rPr>
              <w:t>tŷ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lleolir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hanesyddol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Mhentref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adleoli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mynedfa’r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81C09" w:rsidRPr="00281C09">
              <w:rPr>
                <w:rFonts w:ascii="Arial" w:hAnsi="Arial" w:cs="Arial"/>
                <w:sz w:val="24"/>
                <w:szCs w:val="24"/>
              </w:rPr>
              <w:t>tŷ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ddiogelu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197" w:type="dxa"/>
          </w:tcPr>
          <w:p w14:paraId="50735BB1" w14:textId="68B0FCEA" w:rsidR="00B075CC" w:rsidRPr="00F32B74" w:rsidRDefault="00B075C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ANY OTHER BUSINESS</w:t>
            </w:r>
          </w:p>
          <w:p w14:paraId="11CAD5F7" w14:textId="1B74BD73" w:rsidR="00AF3820" w:rsidRPr="00F32B74" w:rsidRDefault="0094172E" w:rsidP="00773311">
            <w:pPr>
              <w:pStyle w:val="ListParagraph"/>
              <w:numPr>
                <w:ilvl w:val="0"/>
                <w:numId w:val="32"/>
              </w:numPr>
              <w:ind w:left="310" w:hanging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D244AF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New owners of the property where the Devil’s Bridge Water Trough is located intend to re-locate the </w:t>
            </w:r>
            <w:r w:rsidR="007338B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trough to the opposite side of the entrance to ensure </w:t>
            </w:r>
            <w:proofErr w:type="spellStart"/>
            <w:proofErr w:type="gramStart"/>
            <w:r w:rsidR="007338B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it’s</w:t>
            </w:r>
            <w:proofErr w:type="spellEnd"/>
            <w:proofErr w:type="gramEnd"/>
            <w:r w:rsidR="007338B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safety.</w:t>
            </w:r>
          </w:p>
          <w:p w14:paraId="67992A0D" w14:textId="4B44C089" w:rsidR="00105E72" w:rsidRPr="00F32B74" w:rsidRDefault="00105E72" w:rsidP="00281C09">
            <w:pPr>
              <w:pStyle w:val="ListParagraph"/>
              <w:ind w:left="31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F32B74" w14:paraId="2A7CE396" w14:textId="77777777" w:rsidTr="00D16280">
        <w:tc>
          <w:tcPr>
            <w:tcW w:w="446" w:type="dxa"/>
          </w:tcPr>
          <w:p w14:paraId="0C0E9B9A" w14:textId="32C43D3F" w:rsidR="00F72924" w:rsidRPr="00F32B74" w:rsidRDefault="00F14B7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F72924"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83" w:type="dxa"/>
          </w:tcPr>
          <w:p w14:paraId="637024D7" w14:textId="0665D7A5" w:rsidR="00F72924" w:rsidRPr="00F32B74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7F535AA3" w14:textId="6C1306B2" w:rsidR="00F72924" w:rsidRPr="00F32B74" w:rsidRDefault="00F72924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Y cyfarfod nesaf i'w gynnal ar nos Iau </w:t>
            </w:r>
            <w:r w:rsidR="00506C21" w:rsidRPr="00F32B74">
              <w:rPr>
                <w:rFonts w:ascii="Arial" w:hAnsi="Arial" w:cs="Arial"/>
                <w:sz w:val="24"/>
                <w:szCs w:val="24"/>
              </w:rPr>
              <w:t>4</w:t>
            </w:r>
            <w:r w:rsidR="00ED0BF2" w:rsidRPr="00F32B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0BF2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878" w:rsidRPr="00F32B74">
              <w:rPr>
                <w:rFonts w:ascii="Arial" w:hAnsi="Arial" w:cs="Arial"/>
                <w:sz w:val="24"/>
                <w:szCs w:val="24"/>
              </w:rPr>
              <w:t>Mawrth</w:t>
            </w:r>
            <w:r w:rsidR="00ED0BF2" w:rsidRPr="00F32B74">
              <w:rPr>
                <w:rFonts w:ascii="Arial" w:hAnsi="Arial" w:cs="Arial"/>
                <w:sz w:val="24"/>
                <w:szCs w:val="24"/>
              </w:rPr>
              <w:t>, 2021</w:t>
            </w:r>
            <w:r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09C5835C" w14:textId="23C0CFA6" w:rsidR="00F72924" w:rsidRPr="00F32B74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F32B74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12BFCF23" w:rsidR="00F72924" w:rsidRPr="00F32B74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B74">
              <w:rPr>
                <w:rFonts w:ascii="Arial" w:hAnsi="Arial" w:cs="Arial"/>
                <w:sz w:val="24"/>
                <w:szCs w:val="24"/>
              </w:rPr>
              <w:t xml:space="preserve"> The next meeting to be held on Thursday </w:t>
            </w:r>
            <w:r w:rsidR="00506C21" w:rsidRPr="00F32B74">
              <w:rPr>
                <w:rFonts w:ascii="Arial" w:hAnsi="Arial" w:cs="Arial"/>
                <w:sz w:val="24"/>
                <w:szCs w:val="24"/>
              </w:rPr>
              <w:t>4</w:t>
            </w:r>
            <w:r w:rsidR="00506C21" w:rsidRPr="00F32B7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06C21" w:rsidRPr="00F32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878" w:rsidRPr="00F32B74">
              <w:rPr>
                <w:rFonts w:ascii="Arial" w:hAnsi="Arial" w:cs="Arial"/>
                <w:sz w:val="24"/>
                <w:szCs w:val="24"/>
              </w:rPr>
              <w:t>March</w:t>
            </w:r>
            <w:r w:rsidRPr="00F32B74">
              <w:rPr>
                <w:rFonts w:ascii="Arial" w:hAnsi="Arial" w:cs="Arial"/>
                <w:sz w:val="24"/>
                <w:szCs w:val="24"/>
              </w:rPr>
              <w:t>, 202</w:t>
            </w:r>
            <w:r w:rsidR="00ED0BF2" w:rsidRPr="00F32B74">
              <w:rPr>
                <w:rFonts w:ascii="Arial" w:hAnsi="Arial" w:cs="Arial"/>
                <w:sz w:val="24"/>
                <w:szCs w:val="24"/>
              </w:rPr>
              <w:t>1</w:t>
            </w:r>
            <w:r w:rsidRPr="00F32B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6A8C8EA" w14:textId="54309BB0" w:rsidR="00834FFA" w:rsidRPr="00F32B74" w:rsidRDefault="00834FFA" w:rsidP="00A07606">
      <w:pPr>
        <w:rPr>
          <w:rFonts w:ascii="Arial" w:hAnsi="Arial" w:cs="Arial"/>
          <w:sz w:val="24"/>
          <w:szCs w:val="24"/>
        </w:rPr>
      </w:pPr>
    </w:p>
    <w:p w14:paraId="77D39042" w14:textId="77777777" w:rsidR="00834FFA" w:rsidRPr="00F32B74" w:rsidRDefault="00834FFA" w:rsidP="00A07606">
      <w:pPr>
        <w:rPr>
          <w:rFonts w:ascii="Arial" w:hAnsi="Arial" w:cs="Arial"/>
          <w:sz w:val="24"/>
          <w:szCs w:val="24"/>
        </w:rPr>
      </w:pPr>
    </w:p>
    <w:sectPr w:rsidR="00834FFA" w:rsidRPr="00F32B74" w:rsidSect="00F06F5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5D47" w14:textId="77777777" w:rsidR="00E16408" w:rsidRDefault="00E16408" w:rsidP="008D15CC">
      <w:pPr>
        <w:spacing w:after="0" w:line="240" w:lineRule="auto"/>
      </w:pPr>
      <w:r>
        <w:separator/>
      </w:r>
    </w:p>
  </w:endnote>
  <w:endnote w:type="continuationSeparator" w:id="0">
    <w:p w14:paraId="2DCB56C3" w14:textId="77777777" w:rsidR="00E16408" w:rsidRDefault="00E16408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EB0624" w:rsidRDefault="00EB062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5BE5F113" w:rsidR="00EB0624" w:rsidRDefault="00C828E4">
    <w:pPr>
      <w:pStyle w:val="Footer"/>
    </w:pPr>
    <w:r>
      <w:t>04</w:t>
    </w:r>
    <w:r w:rsidR="00EB0624">
      <w:t>.</w:t>
    </w:r>
    <w:r w:rsidR="00ED0BF2">
      <w:t>0</w:t>
    </w:r>
    <w:r>
      <w:t>2</w:t>
    </w:r>
    <w:r w:rsidR="00EB0624">
      <w:t>.202</w:t>
    </w:r>
    <w:r w:rsidR="00ED0BF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45A1" w14:textId="77777777" w:rsidR="00E16408" w:rsidRDefault="00E16408" w:rsidP="008D15CC">
      <w:pPr>
        <w:spacing w:after="0" w:line="240" w:lineRule="auto"/>
      </w:pPr>
      <w:r>
        <w:separator/>
      </w:r>
    </w:p>
  </w:footnote>
  <w:footnote w:type="continuationSeparator" w:id="0">
    <w:p w14:paraId="75C80D10" w14:textId="77777777" w:rsidR="00E16408" w:rsidRDefault="00E16408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8"/>
    <w:multiLevelType w:val="hybridMultilevel"/>
    <w:tmpl w:val="516C1148"/>
    <w:lvl w:ilvl="0" w:tplc="864EB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D42"/>
    <w:multiLevelType w:val="hybridMultilevel"/>
    <w:tmpl w:val="ECFC1172"/>
    <w:lvl w:ilvl="0" w:tplc="5A26CF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1E1"/>
    <w:multiLevelType w:val="hybridMultilevel"/>
    <w:tmpl w:val="82C4FD46"/>
    <w:lvl w:ilvl="0" w:tplc="9B64E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12A3"/>
    <w:multiLevelType w:val="hybridMultilevel"/>
    <w:tmpl w:val="143CB058"/>
    <w:lvl w:ilvl="0" w:tplc="3BFA674A">
      <w:start w:val="1"/>
      <w:numFmt w:val="lowerLetter"/>
      <w:lvlText w:val="(%1)"/>
      <w:lvlJc w:val="left"/>
      <w:pPr>
        <w:ind w:left="82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0A81"/>
    <w:multiLevelType w:val="hybridMultilevel"/>
    <w:tmpl w:val="A0FA1220"/>
    <w:lvl w:ilvl="0" w:tplc="3F5CF8FC">
      <w:start w:val="1"/>
      <w:numFmt w:val="lowerLetter"/>
      <w:lvlText w:val="(%1)"/>
      <w:lvlJc w:val="left"/>
      <w:pPr>
        <w:ind w:left="4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8" w:hanging="360"/>
      </w:pPr>
    </w:lvl>
    <w:lvl w:ilvl="2" w:tplc="0809001B" w:tentative="1">
      <w:start w:val="1"/>
      <w:numFmt w:val="lowerRoman"/>
      <w:lvlText w:val="%3."/>
      <w:lvlJc w:val="right"/>
      <w:pPr>
        <w:ind w:left="1858" w:hanging="180"/>
      </w:pPr>
    </w:lvl>
    <w:lvl w:ilvl="3" w:tplc="0809000F" w:tentative="1">
      <w:start w:val="1"/>
      <w:numFmt w:val="decimal"/>
      <w:lvlText w:val="%4."/>
      <w:lvlJc w:val="left"/>
      <w:pPr>
        <w:ind w:left="2578" w:hanging="360"/>
      </w:pPr>
    </w:lvl>
    <w:lvl w:ilvl="4" w:tplc="08090019" w:tentative="1">
      <w:start w:val="1"/>
      <w:numFmt w:val="lowerLetter"/>
      <w:lvlText w:val="%5."/>
      <w:lvlJc w:val="left"/>
      <w:pPr>
        <w:ind w:left="3298" w:hanging="360"/>
      </w:pPr>
    </w:lvl>
    <w:lvl w:ilvl="5" w:tplc="0809001B" w:tentative="1">
      <w:start w:val="1"/>
      <w:numFmt w:val="lowerRoman"/>
      <w:lvlText w:val="%6."/>
      <w:lvlJc w:val="right"/>
      <w:pPr>
        <w:ind w:left="4018" w:hanging="180"/>
      </w:pPr>
    </w:lvl>
    <w:lvl w:ilvl="6" w:tplc="0809000F" w:tentative="1">
      <w:start w:val="1"/>
      <w:numFmt w:val="decimal"/>
      <w:lvlText w:val="%7."/>
      <w:lvlJc w:val="left"/>
      <w:pPr>
        <w:ind w:left="4738" w:hanging="360"/>
      </w:pPr>
    </w:lvl>
    <w:lvl w:ilvl="7" w:tplc="08090019" w:tentative="1">
      <w:start w:val="1"/>
      <w:numFmt w:val="lowerLetter"/>
      <w:lvlText w:val="%8."/>
      <w:lvlJc w:val="left"/>
      <w:pPr>
        <w:ind w:left="5458" w:hanging="360"/>
      </w:pPr>
    </w:lvl>
    <w:lvl w:ilvl="8" w:tplc="08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0896"/>
    <w:multiLevelType w:val="hybridMultilevel"/>
    <w:tmpl w:val="BE64AA66"/>
    <w:lvl w:ilvl="0" w:tplc="6D3E4664">
      <w:start w:val="30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9326C"/>
    <w:multiLevelType w:val="hybridMultilevel"/>
    <w:tmpl w:val="EAE4C9C0"/>
    <w:lvl w:ilvl="0" w:tplc="8BD632D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01CE"/>
    <w:multiLevelType w:val="hybridMultilevel"/>
    <w:tmpl w:val="BCD862D8"/>
    <w:lvl w:ilvl="0" w:tplc="18141A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437D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E3ACE"/>
    <w:multiLevelType w:val="hybridMultilevel"/>
    <w:tmpl w:val="E7DEAFE8"/>
    <w:lvl w:ilvl="0" w:tplc="C1EE8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0B7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1A69"/>
    <w:multiLevelType w:val="hybridMultilevel"/>
    <w:tmpl w:val="ECB453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50E80"/>
    <w:multiLevelType w:val="hybridMultilevel"/>
    <w:tmpl w:val="F632A7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B4B"/>
    <w:multiLevelType w:val="hybridMultilevel"/>
    <w:tmpl w:val="39F85DFE"/>
    <w:lvl w:ilvl="0" w:tplc="71BE1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E9D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7379C"/>
    <w:multiLevelType w:val="hybridMultilevel"/>
    <w:tmpl w:val="E4C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6765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16D45"/>
    <w:multiLevelType w:val="hybridMultilevel"/>
    <w:tmpl w:val="5A1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5E4B"/>
    <w:multiLevelType w:val="hybridMultilevel"/>
    <w:tmpl w:val="711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2EE9"/>
    <w:multiLevelType w:val="hybridMultilevel"/>
    <w:tmpl w:val="A05672B6"/>
    <w:lvl w:ilvl="0" w:tplc="7C765508">
      <w:start w:val="1"/>
      <w:numFmt w:val="lowerLetter"/>
      <w:lvlText w:val="(%1)"/>
      <w:lvlJc w:val="left"/>
      <w:pPr>
        <w:ind w:left="8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8534EF7"/>
    <w:multiLevelType w:val="hybridMultilevel"/>
    <w:tmpl w:val="46E2CC2C"/>
    <w:lvl w:ilvl="0" w:tplc="C83C4B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150"/>
    <w:multiLevelType w:val="hybridMultilevel"/>
    <w:tmpl w:val="03B8EBCE"/>
    <w:lvl w:ilvl="0" w:tplc="098C9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4698"/>
    <w:multiLevelType w:val="hybridMultilevel"/>
    <w:tmpl w:val="16DC39FA"/>
    <w:lvl w:ilvl="0" w:tplc="2368CB04">
      <w:start w:val="1"/>
      <w:numFmt w:val="lowerLetter"/>
      <w:lvlText w:val="(%1)"/>
      <w:lvlJc w:val="left"/>
      <w:pPr>
        <w:ind w:left="39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8" w:hanging="360"/>
      </w:pPr>
    </w:lvl>
    <w:lvl w:ilvl="2" w:tplc="0809001B" w:tentative="1">
      <w:start w:val="1"/>
      <w:numFmt w:val="lowerRoman"/>
      <w:lvlText w:val="%3."/>
      <w:lvlJc w:val="right"/>
      <w:pPr>
        <w:ind w:left="1838" w:hanging="180"/>
      </w:pPr>
    </w:lvl>
    <w:lvl w:ilvl="3" w:tplc="0809000F" w:tentative="1">
      <w:start w:val="1"/>
      <w:numFmt w:val="decimal"/>
      <w:lvlText w:val="%4."/>
      <w:lvlJc w:val="left"/>
      <w:pPr>
        <w:ind w:left="2558" w:hanging="360"/>
      </w:pPr>
    </w:lvl>
    <w:lvl w:ilvl="4" w:tplc="08090019" w:tentative="1">
      <w:start w:val="1"/>
      <w:numFmt w:val="lowerLetter"/>
      <w:lvlText w:val="%5."/>
      <w:lvlJc w:val="left"/>
      <w:pPr>
        <w:ind w:left="3278" w:hanging="360"/>
      </w:pPr>
    </w:lvl>
    <w:lvl w:ilvl="5" w:tplc="0809001B" w:tentative="1">
      <w:start w:val="1"/>
      <w:numFmt w:val="lowerRoman"/>
      <w:lvlText w:val="%6."/>
      <w:lvlJc w:val="right"/>
      <w:pPr>
        <w:ind w:left="3998" w:hanging="180"/>
      </w:pPr>
    </w:lvl>
    <w:lvl w:ilvl="6" w:tplc="0809000F" w:tentative="1">
      <w:start w:val="1"/>
      <w:numFmt w:val="decimal"/>
      <w:lvlText w:val="%7."/>
      <w:lvlJc w:val="left"/>
      <w:pPr>
        <w:ind w:left="4718" w:hanging="360"/>
      </w:pPr>
    </w:lvl>
    <w:lvl w:ilvl="7" w:tplc="08090019" w:tentative="1">
      <w:start w:val="1"/>
      <w:numFmt w:val="lowerLetter"/>
      <w:lvlText w:val="%8."/>
      <w:lvlJc w:val="left"/>
      <w:pPr>
        <w:ind w:left="5438" w:hanging="360"/>
      </w:pPr>
    </w:lvl>
    <w:lvl w:ilvl="8" w:tplc="0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 w15:restartNumberingAfterBreak="0">
    <w:nsid w:val="4E960C6E"/>
    <w:multiLevelType w:val="hybridMultilevel"/>
    <w:tmpl w:val="1752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37479"/>
    <w:multiLevelType w:val="hybridMultilevel"/>
    <w:tmpl w:val="298A04CC"/>
    <w:lvl w:ilvl="0" w:tplc="E744D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E1918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4" w15:restartNumberingAfterBreak="0">
    <w:nsid w:val="545B6B96"/>
    <w:multiLevelType w:val="hybridMultilevel"/>
    <w:tmpl w:val="F58A4A6C"/>
    <w:lvl w:ilvl="0" w:tplc="04601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237CC"/>
    <w:multiLevelType w:val="hybridMultilevel"/>
    <w:tmpl w:val="BD724B70"/>
    <w:lvl w:ilvl="0" w:tplc="C47A3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45CFB"/>
    <w:multiLevelType w:val="hybridMultilevel"/>
    <w:tmpl w:val="50E84A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4D2B"/>
    <w:multiLevelType w:val="hybridMultilevel"/>
    <w:tmpl w:val="765C08B2"/>
    <w:lvl w:ilvl="0" w:tplc="A24A9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2180E"/>
    <w:multiLevelType w:val="hybridMultilevel"/>
    <w:tmpl w:val="2272F556"/>
    <w:lvl w:ilvl="0" w:tplc="5B1CCD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E1054"/>
    <w:multiLevelType w:val="hybridMultilevel"/>
    <w:tmpl w:val="FF9A6B94"/>
    <w:lvl w:ilvl="0" w:tplc="3F84F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30C23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014B"/>
    <w:multiLevelType w:val="hybridMultilevel"/>
    <w:tmpl w:val="3ACE3CD8"/>
    <w:lvl w:ilvl="0" w:tplc="8BA00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7"/>
  </w:num>
  <w:num w:numId="4">
    <w:abstractNumId w:val="6"/>
  </w:num>
  <w:num w:numId="5">
    <w:abstractNumId w:val="29"/>
  </w:num>
  <w:num w:numId="6">
    <w:abstractNumId w:val="12"/>
  </w:num>
  <w:num w:numId="7">
    <w:abstractNumId w:val="4"/>
  </w:num>
  <w:num w:numId="8">
    <w:abstractNumId w:val="33"/>
  </w:num>
  <w:num w:numId="9">
    <w:abstractNumId w:val="26"/>
  </w:num>
  <w:num w:numId="10">
    <w:abstractNumId w:val="31"/>
  </w:num>
  <w:num w:numId="11">
    <w:abstractNumId w:val="27"/>
  </w:num>
  <w:num w:numId="12">
    <w:abstractNumId w:val="21"/>
  </w:num>
  <w:num w:numId="13">
    <w:abstractNumId w:val="43"/>
  </w:num>
  <w:num w:numId="14">
    <w:abstractNumId w:val="40"/>
  </w:num>
  <w:num w:numId="15">
    <w:abstractNumId w:val="3"/>
  </w:num>
  <w:num w:numId="16">
    <w:abstractNumId w:val="0"/>
  </w:num>
  <w:num w:numId="17">
    <w:abstractNumId w:val="41"/>
  </w:num>
  <w:num w:numId="18">
    <w:abstractNumId w:val="25"/>
  </w:num>
  <w:num w:numId="19">
    <w:abstractNumId w:val="42"/>
  </w:num>
  <w:num w:numId="20">
    <w:abstractNumId w:val="7"/>
  </w:num>
  <w:num w:numId="21">
    <w:abstractNumId w:val="45"/>
  </w:num>
  <w:num w:numId="22">
    <w:abstractNumId w:val="35"/>
  </w:num>
  <w:num w:numId="23">
    <w:abstractNumId w:val="37"/>
  </w:num>
  <w:num w:numId="24">
    <w:abstractNumId w:val="13"/>
  </w:num>
  <w:num w:numId="25">
    <w:abstractNumId w:val="15"/>
  </w:num>
  <w:num w:numId="26">
    <w:abstractNumId w:val="19"/>
  </w:num>
  <w:num w:numId="27">
    <w:abstractNumId w:val="9"/>
  </w:num>
  <w:num w:numId="28">
    <w:abstractNumId w:val="10"/>
  </w:num>
  <w:num w:numId="29">
    <w:abstractNumId w:val="44"/>
  </w:num>
  <w:num w:numId="30">
    <w:abstractNumId w:val="28"/>
  </w:num>
  <w:num w:numId="31">
    <w:abstractNumId w:val="8"/>
  </w:num>
  <w:num w:numId="32">
    <w:abstractNumId w:val="5"/>
  </w:num>
  <w:num w:numId="33">
    <w:abstractNumId w:val="14"/>
  </w:num>
  <w:num w:numId="34">
    <w:abstractNumId w:val="22"/>
  </w:num>
  <w:num w:numId="35">
    <w:abstractNumId w:val="11"/>
  </w:num>
  <w:num w:numId="36">
    <w:abstractNumId w:val="20"/>
  </w:num>
  <w:num w:numId="37">
    <w:abstractNumId w:val="24"/>
  </w:num>
  <w:num w:numId="38">
    <w:abstractNumId w:val="30"/>
  </w:num>
  <w:num w:numId="39">
    <w:abstractNumId w:val="23"/>
  </w:num>
  <w:num w:numId="40">
    <w:abstractNumId w:val="32"/>
  </w:num>
  <w:num w:numId="41">
    <w:abstractNumId w:val="34"/>
  </w:num>
  <w:num w:numId="42">
    <w:abstractNumId w:val="2"/>
  </w:num>
  <w:num w:numId="43">
    <w:abstractNumId w:val="39"/>
  </w:num>
  <w:num w:numId="44">
    <w:abstractNumId w:val="1"/>
  </w:num>
  <w:num w:numId="45">
    <w:abstractNumId w:val="16"/>
  </w:num>
  <w:num w:numId="46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172E5"/>
    <w:rsid w:val="00042279"/>
    <w:rsid w:val="00042718"/>
    <w:rsid w:val="00043EC6"/>
    <w:rsid w:val="000809F1"/>
    <w:rsid w:val="00082641"/>
    <w:rsid w:val="00090E86"/>
    <w:rsid w:val="000A40F0"/>
    <w:rsid w:val="000A6C30"/>
    <w:rsid w:val="000B5FDD"/>
    <w:rsid w:val="000C37E5"/>
    <w:rsid w:val="000D5B6D"/>
    <w:rsid w:val="000E0797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7BE4"/>
    <w:rsid w:val="00131320"/>
    <w:rsid w:val="00140A77"/>
    <w:rsid w:val="001423BA"/>
    <w:rsid w:val="001477A7"/>
    <w:rsid w:val="001626A7"/>
    <w:rsid w:val="001666B2"/>
    <w:rsid w:val="001805FD"/>
    <w:rsid w:val="00187552"/>
    <w:rsid w:val="00191A05"/>
    <w:rsid w:val="00195AA3"/>
    <w:rsid w:val="001A093C"/>
    <w:rsid w:val="001A30AC"/>
    <w:rsid w:val="001B4E5A"/>
    <w:rsid w:val="001C0D4A"/>
    <w:rsid w:val="001C40A4"/>
    <w:rsid w:val="001C7F61"/>
    <w:rsid w:val="001D2284"/>
    <w:rsid w:val="001D4597"/>
    <w:rsid w:val="001D5217"/>
    <w:rsid w:val="001F2650"/>
    <w:rsid w:val="0020322D"/>
    <w:rsid w:val="00212EDA"/>
    <w:rsid w:val="00220835"/>
    <w:rsid w:val="00237251"/>
    <w:rsid w:val="00242FEB"/>
    <w:rsid w:val="0024354D"/>
    <w:rsid w:val="00246513"/>
    <w:rsid w:val="00255916"/>
    <w:rsid w:val="00260A4F"/>
    <w:rsid w:val="0026349A"/>
    <w:rsid w:val="00263C70"/>
    <w:rsid w:val="0027350D"/>
    <w:rsid w:val="00276C1E"/>
    <w:rsid w:val="00281B4F"/>
    <w:rsid w:val="00281C09"/>
    <w:rsid w:val="0028764D"/>
    <w:rsid w:val="0028770A"/>
    <w:rsid w:val="002A3CEB"/>
    <w:rsid w:val="002B69A6"/>
    <w:rsid w:val="002D2635"/>
    <w:rsid w:val="002E0638"/>
    <w:rsid w:val="002E16C8"/>
    <w:rsid w:val="002E1ED1"/>
    <w:rsid w:val="0030148B"/>
    <w:rsid w:val="003157FC"/>
    <w:rsid w:val="00332D72"/>
    <w:rsid w:val="003419E9"/>
    <w:rsid w:val="0034493D"/>
    <w:rsid w:val="003521C9"/>
    <w:rsid w:val="00355529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7BB4"/>
    <w:rsid w:val="003F1F27"/>
    <w:rsid w:val="00405A18"/>
    <w:rsid w:val="00417600"/>
    <w:rsid w:val="00434770"/>
    <w:rsid w:val="00445E89"/>
    <w:rsid w:val="004518E1"/>
    <w:rsid w:val="0045564E"/>
    <w:rsid w:val="00461158"/>
    <w:rsid w:val="00466BAC"/>
    <w:rsid w:val="00467779"/>
    <w:rsid w:val="004772D0"/>
    <w:rsid w:val="00496326"/>
    <w:rsid w:val="004A450B"/>
    <w:rsid w:val="004A51D1"/>
    <w:rsid w:val="004A5D4F"/>
    <w:rsid w:val="004B0580"/>
    <w:rsid w:val="004B6AED"/>
    <w:rsid w:val="004D2641"/>
    <w:rsid w:val="004F357C"/>
    <w:rsid w:val="00506C21"/>
    <w:rsid w:val="005071BD"/>
    <w:rsid w:val="00513322"/>
    <w:rsid w:val="00513A38"/>
    <w:rsid w:val="00513E00"/>
    <w:rsid w:val="005212F5"/>
    <w:rsid w:val="00526152"/>
    <w:rsid w:val="00526716"/>
    <w:rsid w:val="00533525"/>
    <w:rsid w:val="00541066"/>
    <w:rsid w:val="005410EE"/>
    <w:rsid w:val="00542D91"/>
    <w:rsid w:val="00547B35"/>
    <w:rsid w:val="00552807"/>
    <w:rsid w:val="00552AA6"/>
    <w:rsid w:val="005617B2"/>
    <w:rsid w:val="00571854"/>
    <w:rsid w:val="005732FA"/>
    <w:rsid w:val="00574C53"/>
    <w:rsid w:val="00581DA8"/>
    <w:rsid w:val="00585EBD"/>
    <w:rsid w:val="00596F6B"/>
    <w:rsid w:val="005A19E7"/>
    <w:rsid w:val="005C6D5E"/>
    <w:rsid w:val="005D07F4"/>
    <w:rsid w:val="005D609D"/>
    <w:rsid w:val="005D6D82"/>
    <w:rsid w:val="005E6064"/>
    <w:rsid w:val="005F2CED"/>
    <w:rsid w:val="005F3209"/>
    <w:rsid w:val="00606FF8"/>
    <w:rsid w:val="006114D7"/>
    <w:rsid w:val="00617B48"/>
    <w:rsid w:val="00643030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E0466"/>
    <w:rsid w:val="006F0337"/>
    <w:rsid w:val="006F7002"/>
    <w:rsid w:val="00700004"/>
    <w:rsid w:val="00701944"/>
    <w:rsid w:val="00707C98"/>
    <w:rsid w:val="007160EE"/>
    <w:rsid w:val="0072564A"/>
    <w:rsid w:val="00726AA6"/>
    <w:rsid w:val="007338B7"/>
    <w:rsid w:val="007372EC"/>
    <w:rsid w:val="00747904"/>
    <w:rsid w:val="0075234E"/>
    <w:rsid w:val="00762598"/>
    <w:rsid w:val="00773311"/>
    <w:rsid w:val="00777998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7ACB"/>
    <w:rsid w:val="008151DB"/>
    <w:rsid w:val="00834FFA"/>
    <w:rsid w:val="00850EB7"/>
    <w:rsid w:val="008534C5"/>
    <w:rsid w:val="008654F0"/>
    <w:rsid w:val="00871442"/>
    <w:rsid w:val="008902DB"/>
    <w:rsid w:val="00893FA4"/>
    <w:rsid w:val="008C0041"/>
    <w:rsid w:val="008C2B02"/>
    <w:rsid w:val="008C3E9D"/>
    <w:rsid w:val="008C5D07"/>
    <w:rsid w:val="008D01E1"/>
    <w:rsid w:val="008D15CC"/>
    <w:rsid w:val="008D7F9C"/>
    <w:rsid w:val="008F4CFB"/>
    <w:rsid w:val="009036D7"/>
    <w:rsid w:val="00906A9D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E1D29"/>
    <w:rsid w:val="009E3023"/>
    <w:rsid w:val="009E4273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1FB6"/>
    <w:rsid w:val="00A93ED1"/>
    <w:rsid w:val="00A94A1B"/>
    <w:rsid w:val="00AA6A39"/>
    <w:rsid w:val="00AD0BC7"/>
    <w:rsid w:val="00AD36B7"/>
    <w:rsid w:val="00AD6EA2"/>
    <w:rsid w:val="00AE13A4"/>
    <w:rsid w:val="00AE4444"/>
    <w:rsid w:val="00AF2749"/>
    <w:rsid w:val="00AF3820"/>
    <w:rsid w:val="00B05818"/>
    <w:rsid w:val="00B07048"/>
    <w:rsid w:val="00B075CC"/>
    <w:rsid w:val="00B36B3C"/>
    <w:rsid w:val="00B404D1"/>
    <w:rsid w:val="00B84E1F"/>
    <w:rsid w:val="00B921AA"/>
    <w:rsid w:val="00B95910"/>
    <w:rsid w:val="00B96856"/>
    <w:rsid w:val="00B96E59"/>
    <w:rsid w:val="00BA44E2"/>
    <w:rsid w:val="00BA56A9"/>
    <w:rsid w:val="00BA6A40"/>
    <w:rsid w:val="00BC1FE1"/>
    <w:rsid w:val="00BE17D0"/>
    <w:rsid w:val="00BE2A71"/>
    <w:rsid w:val="00BF7DE1"/>
    <w:rsid w:val="00C06509"/>
    <w:rsid w:val="00C06EE7"/>
    <w:rsid w:val="00C122F1"/>
    <w:rsid w:val="00C17130"/>
    <w:rsid w:val="00C366F0"/>
    <w:rsid w:val="00C43CA0"/>
    <w:rsid w:val="00C44950"/>
    <w:rsid w:val="00C51994"/>
    <w:rsid w:val="00C6229A"/>
    <w:rsid w:val="00C66695"/>
    <w:rsid w:val="00C70EB8"/>
    <w:rsid w:val="00C7126B"/>
    <w:rsid w:val="00C72310"/>
    <w:rsid w:val="00C73C93"/>
    <w:rsid w:val="00C828E4"/>
    <w:rsid w:val="00C84EA2"/>
    <w:rsid w:val="00C94DC5"/>
    <w:rsid w:val="00CA4368"/>
    <w:rsid w:val="00CA5D46"/>
    <w:rsid w:val="00CD0E84"/>
    <w:rsid w:val="00CF0E8B"/>
    <w:rsid w:val="00CF4BD7"/>
    <w:rsid w:val="00D16280"/>
    <w:rsid w:val="00D23387"/>
    <w:rsid w:val="00D244AF"/>
    <w:rsid w:val="00D32CED"/>
    <w:rsid w:val="00D42688"/>
    <w:rsid w:val="00D54AFB"/>
    <w:rsid w:val="00D601CE"/>
    <w:rsid w:val="00D6315D"/>
    <w:rsid w:val="00D75AD2"/>
    <w:rsid w:val="00D94838"/>
    <w:rsid w:val="00DA351D"/>
    <w:rsid w:val="00DB1C9C"/>
    <w:rsid w:val="00DB7993"/>
    <w:rsid w:val="00DC1BC0"/>
    <w:rsid w:val="00DC7439"/>
    <w:rsid w:val="00DD06D2"/>
    <w:rsid w:val="00DD347C"/>
    <w:rsid w:val="00DE28F8"/>
    <w:rsid w:val="00DF385A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73D4"/>
    <w:rsid w:val="00E91C58"/>
    <w:rsid w:val="00EA0C34"/>
    <w:rsid w:val="00EB0624"/>
    <w:rsid w:val="00EB2E63"/>
    <w:rsid w:val="00EC65F2"/>
    <w:rsid w:val="00ED0BF2"/>
    <w:rsid w:val="00ED3022"/>
    <w:rsid w:val="00F06F50"/>
    <w:rsid w:val="00F071BC"/>
    <w:rsid w:val="00F11899"/>
    <w:rsid w:val="00F134C5"/>
    <w:rsid w:val="00F14B7E"/>
    <w:rsid w:val="00F16668"/>
    <w:rsid w:val="00F26928"/>
    <w:rsid w:val="00F32B74"/>
    <w:rsid w:val="00F34B3B"/>
    <w:rsid w:val="00F41E34"/>
    <w:rsid w:val="00F42230"/>
    <w:rsid w:val="00F47255"/>
    <w:rsid w:val="00F650D5"/>
    <w:rsid w:val="00F713FA"/>
    <w:rsid w:val="00F72924"/>
    <w:rsid w:val="00F75BF5"/>
    <w:rsid w:val="00F8317E"/>
    <w:rsid w:val="00F8667E"/>
    <w:rsid w:val="00F932A0"/>
    <w:rsid w:val="00FA4910"/>
    <w:rsid w:val="00FB0421"/>
    <w:rsid w:val="00FB18FD"/>
    <w:rsid w:val="00FB779D"/>
    <w:rsid w:val="00FD5CC2"/>
    <w:rsid w:val="00FE0C9D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9</cp:revision>
  <cp:lastPrinted>2020-09-30T10:00:00Z</cp:lastPrinted>
  <dcterms:created xsi:type="dcterms:W3CDTF">2021-03-01T21:39:00Z</dcterms:created>
  <dcterms:modified xsi:type="dcterms:W3CDTF">2021-03-02T22:34:00Z</dcterms:modified>
</cp:coreProperties>
</file>